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5D3A" w14:textId="4DF8E0A7" w:rsidR="005F4C4B" w:rsidRPr="00D2273F" w:rsidRDefault="0038348C" w:rsidP="0038348C">
      <w:pPr>
        <w:autoSpaceDE w:val="0"/>
        <w:autoSpaceDN w:val="0"/>
        <w:adjustRightInd w:val="0"/>
        <w:spacing w:after="0" w:line="240" w:lineRule="auto"/>
        <w:jc w:val="center"/>
        <w:rPr>
          <w:rFonts w:cstheme="minorHAnsi"/>
          <w:b/>
          <w:bCs/>
          <w:color w:val="000000"/>
        </w:rPr>
      </w:pPr>
      <w:r w:rsidRPr="00D2273F">
        <w:rPr>
          <w:rFonts w:cstheme="minorHAnsi"/>
          <w:b/>
          <w:bCs/>
          <w:color w:val="000000"/>
        </w:rPr>
        <w:t>MERCHANT SERVICES</w:t>
      </w:r>
      <w:r w:rsidR="0035220B" w:rsidRPr="00D2273F">
        <w:rPr>
          <w:rFonts w:cstheme="minorHAnsi"/>
          <w:b/>
          <w:bCs/>
          <w:color w:val="000000"/>
        </w:rPr>
        <w:t xml:space="preserve"> AGREEMENT</w:t>
      </w:r>
    </w:p>
    <w:p w14:paraId="626C6E6F" w14:textId="77777777" w:rsidR="0038348C" w:rsidRPr="00D2273F" w:rsidRDefault="0038348C" w:rsidP="0038348C">
      <w:pPr>
        <w:autoSpaceDE w:val="0"/>
        <w:autoSpaceDN w:val="0"/>
        <w:adjustRightInd w:val="0"/>
        <w:spacing w:after="0" w:line="240" w:lineRule="auto"/>
        <w:jc w:val="center"/>
        <w:rPr>
          <w:rFonts w:cstheme="minorHAnsi"/>
          <w:b/>
          <w:bCs/>
          <w:color w:val="000000"/>
        </w:rPr>
      </w:pPr>
    </w:p>
    <w:p w14:paraId="6C1AFB9E" w14:textId="77777777" w:rsidR="00D31806" w:rsidRPr="00D2273F" w:rsidRDefault="00D31806" w:rsidP="002E2402">
      <w:pPr>
        <w:autoSpaceDE w:val="0"/>
        <w:autoSpaceDN w:val="0"/>
        <w:adjustRightInd w:val="0"/>
        <w:spacing w:after="0" w:line="240" w:lineRule="auto"/>
        <w:rPr>
          <w:rFonts w:cstheme="minorHAnsi"/>
          <w:b/>
          <w:bCs/>
          <w:color w:val="000000"/>
        </w:rPr>
        <w:sectPr w:rsidR="00D31806" w:rsidRPr="00D2273F" w:rsidSect="00D2273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74D57588" w14:textId="3ADA8487" w:rsidR="0038348C" w:rsidRPr="00D2273F" w:rsidRDefault="0038348C" w:rsidP="002E2402">
      <w:pPr>
        <w:autoSpaceDE w:val="0"/>
        <w:autoSpaceDN w:val="0"/>
        <w:adjustRightInd w:val="0"/>
        <w:spacing w:after="0" w:line="240" w:lineRule="auto"/>
        <w:rPr>
          <w:rFonts w:cstheme="minorHAnsi"/>
          <w:b/>
          <w:bCs/>
          <w:color w:val="000000"/>
        </w:rPr>
      </w:pPr>
    </w:p>
    <w:p w14:paraId="1E0B5D53" w14:textId="33ADCFCF" w:rsidR="00F16C88" w:rsidRPr="00D2273F" w:rsidRDefault="00F16C88" w:rsidP="001D1C5F">
      <w:pPr>
        <w:pStyle w:val="NoSpacing"/>
        <w:rPr>
          <w:rFonts w:asciiTheme="minorHAnsi" w:hAnsiTheme="minorHAnsi" w:cstheme="minorHAnsi"/>
          <w:b/>
          <w:color w:val="000000"/>
        </w:rPr>
        <w:sectPr w:rsidR="00F16C88" w:rsidRPr="00D2273F" w:rsidSect="00D2273F">
          <w:type w:val="continuous"/>
          <w:pgSz w:w="12240" w:h="15840"/>
          <w:pgMar w:top="1440" w:right="1440" w:bottom="1440" w:left="1440" w:header="720" w:footer="720" w:gutter="0"/>
          <w:cols w:space="720"/>
          <w:docGrid w:linePitch="360"/>
        </w:sectPr>
      </w:pPr>
    </w:p>
    <w:p w14:paraId="086ACF02" w14:textId="645EA5CC" w:rsidR="001D1C5F" w:rsidRPr="00D2273F" w:rsidRDefault="001D1C5F" w:rsidP="001D1C5F">
      <w:pPr>
        <w:pStyle w:val="NoSpacing"/>
        <w:rPr>
          <w:rFonts w:asciiTheme="minorHAnsi" w:hAnsiTheme="minorHAnsi" w:cstheme="minorHAnsi"/>
          <w:b/>
        </w:rPr>
      </w:pPr>
      <w:r w:rsidRPr="00D2273F">
        <w:rPr>
          <w:rFonts w:asciiTheme="minorHAnsi" w:hAnsiTheme="minorHAnsi" w:cstheme="minorHAnsi"/>
          <w:b/>
          <w:color w:val="000000"/>
        </w:rPr>
        <w:t>1. GENERAL</w:t>
      </w:r>
    </w:p>
    <w:p w14:paraId="4651AE7B" w14:textId="10AB2EA5" w:rsidR="001D1C5F" w:rsidRPr="00D2273F" w:rsidRDefault="0029756B" w:rsidP="004E2EC0">
      <w:pPr>
        <w:pStyle w:val="BodyText"/>
        <w:tabs>
          <w:tab w:val="left" w:pos="9352"/>
        </w:tabs>
        <w:ind w:left="0"/>
        <w:rPr>
          <w:rFonts w:asciiTheme="minorHAnsi" w:hAnsiTheme="minorHAnsi" w:cstheme="minorHAnsi"/>
          <w:sz w:val="22"/>
          <w:szCs w:val="22"/>
        </w:rPr>
      </w:pPr>
      <w:r w:rsidRPr="00D2273F">
        <w:rPr>
          <w:rFonts w:asciiTheme="minorHAnsi" w:hAnsiTheme="minorHAnsi" w:cstheme="minorHAnsi"/>
          <w:color w:val="000000"/>
          <w:sz w:val="22"/>
          <w:szCs w:val="22"/>
        </w:rPr>
        <w:t xml:space="preserve">CSG </w:t>
      </w:r>
      <w:r w:rsidR="00D721F3" w:rsidRPr="00D2273F">
        <w:rPr>
          <w:rFonts w:asciiTheme="minorHAnsi" w:hAnsiTheme="minorHAnsi" w:cstheme="minorHAnsi"/>
          <w:color w:val="000000"/>
          <w:sz w:val="22"/>
          <w:szCs w:val="22"/>
        </w:rPr>
        <w:t xml:space="preserve">Forte Payments, </w:t>
      </w:r>
      <w:r w:rsidR="00795E9A" w:rsidRPr="00D2273F">
        <w:rPr>
          <w:rFonts w:asciiTheme="minorHAnsi" w:hAnsiTheme="minorHAnsi" w:cstheme="minorHAnsi"/>
          <w:color w:val="000000"/>
          <w:sz w:val="22"/>
          <w:szCs w:val="22"/>
        </w:rPr>
        <w:t>Inc. (“</w:t>
      </w:r>
      <w:r w:rsidR="00D721F3" w:rsidRPr="00D2273F">
        <w:rPr>
          <w:rFonts w:asciiTheme="minorHAnsi" w:hAnsiTheme="minorHAnsi" w:cstheme="minorHAnsi"/>
          <w:color w:val="000000"/>
          <w:sz w:val="22"/>
          <w:szCs w:val="22"/>
        </w:rPr>
        <w:t>F</w:t>
      </w:r>
      <w:r w:rsidR="00BD60E8" w:rsidRPr="00D2273F">
        <w:rPr>
          <w:rFonts w:asciiTheme="minorHAnsi" w:hAnsiTheme="minorHAnsi" w:cstheme="minorHAnsi"/>
          <w:color w:val="000000"/>
          <w:sz w:val="22"/>
          <w:szCs w:val="22"/>
        </w:rPr>
        <w:t>ORTE</w:t>
      </w:r>
      <w:r w:rsidR="00795E9A" w:rsidRPr="00D2273F">
        <w:rPr>
          <w:rFonts w:asciiTheme="minorHAnsi" w:hAnsiTheme="minorHAnsi" w:cstheme="minorHAnsi"/>
          <w:color w:val="000000"/>
          <w:sz w:val="22"/>
          <w:szCs w:val="22"/>
        </w:rPr>
        <w:t>”) provide</w:t>
      </w:r>
      <w:r w:rsidR="009919D2" w:rsidRPr="00D2273F">
        <w:rPr>
          <w:rFonts w:asciiTheme="minorHAnsi" w:hAnsiTheme="minorHAnsi" w:cstheme="minorHAnsi"/>
          <w:color w:val="000000"/>
          <w:sz w:val="22"/>
          <w:szCs w:val="22"/>
        </w:rPr>
        <w:t>s</w:t>
      </w:r>
      <w:r w:rsidR="00795E9A" w:rsidRPr="00D2273F">
        <w:rPr>
          <w:rFonts w:asciiTheme="minorHAnsi" w:hAnsiTheme="minorHAnsi" w:cstheme="minorHAnsi"/>
          <w:color w:val="000000"/>
          <w:sz w:val="22"/>
          <w:szCs w:val="22"/>
        </w:rPr>
        <w:t xml:space="preserve"> </w:t>
      </w:r>
      <w:r w:rsidR="00841DCE" w:rsidRPr="00D2273F">
        <w:rPr>
          <w:rFonts w:asciiTheme="minorHAnsi" w:hAnsiTheme="minorHAnsi" w:cstheme="minorHAnsi"/>
          <w:color w:val="000000"/>
          <w:sz w:val="22"/>
          <w:szCs w:val="22"/>
        </w:rPr>
        <w:t xml:space="preserve">payment </w:t>
      </w:r>
      <w:r w:rsidR="00795E9A" w:rsidRPr="00D2273F">
        <w:rPr>
          <w:rFonts w:asciiTheme="minorHAnsi" w:hAnsiTheme="minorHAnsi" w:cstheme="minorHAnsi"/>
          <w:sz w:val="22"/>
          <w:szCs w:val="22"/>
        </w:rPr>
        <w:t xml:space="preserve">processing </w:t>
      </w:r>
      <w:r w:rsidR="00841DCE" w:rsidRPr="00D2273F">
        <w:rPr>
          <w:rFonts w:asciiTheme="minorHAnsi" w:hAnsiTheme="minorHAnsi" w:cstheme="minorHAnsi"/>
          <w:sz w:val="22"/>
          <w:szCs w:val="22"/>
        </w:rPr>
        <w:t xml:space="preserve">and related </w:t>
      </w:r>
      <w:r w:rsidR="00795E9A" w:rsidRPr="00D2273F">
        <w:rPr>
          <w:rFonts w:asciiTheme="minorHAnsi" w:hAnsiTheme="minorHAnsi" w:cstheme="minorHAnsi"/>
          <w:sz w:val="22"/>
          <w:szCs w:val="22"/>
        </w:rPr>
        <w:t xml:space="preserve">services including but not limited to </w:t>
      </w:r>
      <w:r w:rsidR="00795E9A" w:rsidRPr="00D2273F">
        <w:rPr>
          <w:rFonts w:asciiTheme="minorHAnsi" w:hAnsiTheme="minorHAnsi" w:cstheme="minorHAnsi"/>
          <w:color w:val="000000"/>
          <w:sz w:val="22"/>
          <w:szCs w:val="22"/>
        </w:rPr>
        <w:t xml:space="preserve">Automated Clearing House (“ACH”), </w:t>
      </w:r>
      <w:r w:rsidR="00795E9A" w:rsidRPr="00D2273F">
        <w:rPr>
          <w:rFonts w:asciiTheme="minorHAnsi" w:hAnsiTheme="minorHAnsi" w:cstheme="minorHAnsi"/>
          <w:sz w:val="22"/>
          <w:szCs w:val="22"/>
        </w:rPr>
        <w:t>Credit and Debit Card processing</w:t>
      </w:r>
      <w:r w:rsidR="00795E9A" w:rsidRPr="00D2273F">
        <w:rPr>
          <w:rFonts w:asciiTheme="minorHAnsi" w:hAnsiTheme="minorHAnsi" w:cstheme="minorHAnsi"/>
          <w:color w:val="000000"/>
          <w:sz w:val="22"/>
          <w:szCs w:val="22"/>
        </w:rPr>
        <w:t>, account verification and customer identification (</w:t>
      </w:r>
      <w:r w:rsidR="002E2312" w:rsidRPr="00D2273F">
        <w:rPr>
          <w:rFonts w:asciiTheme="minorHAnsi" w:hAnsiTheme="minorHAnsi" w:cstheme="minorHAnsi"/>
          <w:sz w:val="22"/>
          <w:szCs w:val="22"/>
        </w:rPr>
        <w:t>collectively and individually, as applicable, the “Services”)</w:t>
      </w:r>
      <w:r w:rsidR="00795E9A" w:rsidRPr="00D2273F">
        <w:rPr>
          <w:rFonts w:asciiTheme="minorHAnsi" w:hAnsiTheme="minorHAnsi" w:cstheme="minorHAnsi"/>
          <w:color w:val="000000"/>
          <w:sz w:val="22"/>
          <w:szCs w:val="22"/>
        </w:rPr>
        <w:t xml:space="preserve"> to </w:t>
      </w:r>
      <w:r w:rsidR="00BD60E8" w:rsidRPr="00D2273F">
        <w:rPr>
          <w:rFonts w:asciiTheme="minorHAnsi" w:hAnsiTheme="minorHAnsi" w:cstheme="minorHAnsi"/>
          <w:color w:val="000000"/>
          <w:sz w:val="22"/>
          <w:szCs w:val="22"/>
        </w:rPr>
        <w:t>FORTE</w:t>
      </w:r>
      <w:r w:rsidR="00795E9A" w:rsidRPr="00D2273F">
        <w:rPr>
          <w:rFonts w:asciiTheme="minorHAnsi" w:hAnsiTheme="minorHAnsi" w:cstheme="minorHAnsi"/>
          <w:color w:val="000000"/>
          <w:sz w:val="22"/>
          <w:szCs w:val="22"/>
        </w:rPr>
        <w:t>’s customers (“Merchant(s)”) engaged in the business of selling goods or services</w:t>
      </w:r>
      <w:r w:rsidR="00E23C57" w:rsidRPr="00D2273F">
        <w:rPr>
          <w:rFonts w:asciiTheme="minorHAnsi" w:hAnsiTheme="minorHAnsi" w:cstheme="minorHAnsi"/>
          <w:color w:val="000000"/>
          <w:sz w:val="22"/>
          <w:szCs w:val="22"/>
        </w:rPr>
        <w:t xml:space="preserve"> to customers that may be businesses or Consumers</w:t>
      </w:r>
      <w:r w:rsidR="00795E9A" w:rsidRPr="00D2273F">
        <w:rPr>
          <w:rFonts w:asciiTheme="minorHAnsi" w:hAnsiTheme="minorHAnsi" w:cstheme="minorHAnsi"/>
          <w:color w:val="000000"/>
          <w:sz w:val="22"/>
          <w:szCs w:val="22"/>
        </w:rPr>
        <w:t xml:space="preserve">. </w:t>
      </w:r>
      <w:r w:rsidR="001D1C5F" w:rsidRPr="00D2273F">
        <w:rPr>
          <w:rFonts w:asciiTheme="minorHAnsi" w:hAnsiTheme="minorHAnsi" w:cstheme="minorHAnsi"/>
          <w:sz w:val="22"/>
          <w:szCs w:val="22"/>
        </w:rPr>
        <w:t xml:space="preserve">The Merchant Services Agreement (“Agreement”) </w:t>
      </w:r>
      <w:r w:rsidR="0070666C" w:rsidRPr="00D2273F">
        <w:rPr>
          <w:rFonts w:asciiTheme="minorHAnsi" w:hAnsiTheme="minorHAnsi" w:cstheme="minorHAnsi"/>
          <w:sz w:val="22"/>
          <w:szCs w:val="22"/>
        </w:rPr>
        <w:t xml:space="preserve">shall </w:t>
      </w:r>
      <w:r w:rsidR="001D1C5F" w:rsidRPr="00D2273F">
        <w:rPr>
          <w:rFonts w:asciiTheme="minorHAnsi" w:hAnsiTheme="minorHAnsi" w:cstheme="minorHAnsi"/>
          <w:sz w:val="22"/>
          <w:szCs w:val="22"/>
        </w:rPr>
        <w:t>consist of th</w:t>
      </w:r>
      <w:r w:rsidR="0070666C" w:rsidRPr="00D2273F">
        <w:rPr>
          <w:rFonts w:asciiTheme="minorHAnsi" w:hAnsiTheme="minorHAnsi" w:cstheme="minorHAnsi"/>
          <w:sz w:val="22"/>
          <w:szCs w:val="22"/>
        </w:rPr>
        <w:t>e</w:t>
      </w:r>
      <w:r w:rsidR="005817ED" w:rsidRPr="00D2273F">
        <w:rPr>
          <w:rFonts w:asciiTheme="minorHAnsi" w:hAnsiTheme="minorHAnsi" w:cstheme="minorHAnsi"/>
          <w:sz w:val="22"/>
          <w:szCs w:val="22"/>
        </w:rPr>
        <w:t>se</w:t>
      </w:r>
      <w:r w:rsidR="0070666C" w:rsidRPr="00D2273F">
        <w:rPr>
          <w:rFonts w:asciiTheme="minorHAnsi" w:hAnsiTheme="minorHAnsi" w:cstheme="minorHAnsi"/>
          <w:sz w:val="22"/>
          <w:szCs w:val="22"/>
        </w:rPr>
        <w:t xml:space="preserve"> t</w:t>
      </w:r>
      <w:r w:rsidR="001D1C5F" w:rsidRPr="00D2273F">
        <w:rPr>
          <w:rFonts w:asciiTheme="minorHAnsi" w:hAnsiTheme="minorHAnsi" w:cstheme="minorHAnsi"/>
          <w:sz w:val="22"/>
          <w:szCs w:val="22"/>
        </w:rPr>
        <w:t xml:space="preserve">erms and </w:t>
      </w:r>
      <w:r w:rsidR="0070666C" w:rsidRPr="00D2273F">
        <w:rPr>
          <w:rFonts w:asciiTheme="minorHAnsi" w:hAnsiTheme="minorHAnsi" w:cstheme="minorHAnsi"/>
          <w:sz w:val="22"/>
          <w:szCs w:val="22"/>
        </w:rPr>
        <w:t>c</w:t>
      </w:r>
      <w:r w:rsidR="001D1C5F" w:rsidRPr="00D2273F">
        <w:rPr>
          <w:rFonts w:asciiTheme="minorHAnsi" w:hAnsiTheme="minorHAnsi" w:cstheme="minorHAnsi"/>
          <w:sz w:val="22"/>
          <w:szCs w:val="22"/>
        </w:rPr>
        <w:t>onditions</w:t>
      </w:r>
      <w:r w:rsidR="0070666C" w:rsidRPr="00D2273F">
        <w:rPr>
          <w:rFonts w:asciiTheme="minorHAnsi" w:hAnsiTheme="minorHAnsi" w:cstheme="minorHAnsi"/>
          <w:sz w:val="22"/>
          <w:szCs w:val="22"/>
        </w:rPr>
        <w:t>, each of the Appendices attached hereto</w:t>
      </w:r>
      <w:r w:rsidR="00F217D9" w:rsidRPr="00D2273F">
        <w:rPr>
          <w:rFonts w:asciiTheme="minorHAnsi" w:hAnsiTheme="minorHAnsi" w:cstheme="minorHAnsi"/>
          <w:sz w:val="22"/>
          <w:szCs w:val="22"/>
        </w:rPr>
        <w:t>,</w:t>
      </w:r>
      <w:r w:rsidR="00EA4036" w:rsidRPr="00D2273F">
        <w:rPr>
          <w:rFonts w:asciiTheme="minorHAnsi" w:hAnsiTheme="minorHAnsi" w:cstheme="minorHAnsi"/>
          <w:sz w:val="22"/>
          <w:szCs w:val="22"/>
        </w:rPr>
        <w:t xml:space="preserve"> if applicable</w:t>
      </w:r>
      <w:r w:rsidR="0070666C" w:rsidRPr="00D2273F">
        <w:rPr>
          <w:rFonts w:asciiTheme="minorHAnsi" w:hAnsiTheme="minorHAnsi" w:cstheme="minorHAnsi"/>
          <w:sz w:val="22"/>
          <w:szCs w:val="22"/>
        </w:rPr>
        <w:t>, and all modifications and amendments thereto</w:t>
      </w:r>
      <w:r w:rsidR="001D1C5F" w:rsidRPr="00D2273F">
        <w:rPr>
          <w:rFonts w:asciiTheme="minorHAnsi" w:hAnsiTheme="minorHAnsi" w:cstheme="minorHAnsi"/>
          <w:sz w:val="22"/>
          <w:szCs w:val="22"/>
        </w:rPr>
        <w:t>.  Under the terms of the Agreement</w:t>
      </w:r>
      <w:r w:rsidR="00BA0C47" w:rsidRPr="00D2273F">
        <w:rPr>
          <w:rFonts w:asciiTheme="minorHAnsi" w:hAnsiTheme="minorHAnsi" w:cstheme="minorHAnsi"/>
          <w:sz w:val="22"/>
          <w:szCs w:val="22"/>
        </w:rPr>
        <w:t xml:space="preserve">, </w:t>
      </w:r>
      <w:bookmarkStart w:id="0" w:name="_Hlk43098197"/>
      <w:r w:rsidR="00BA0C47" w:rsidRPr="00D2273F">
        <w:rPr>
          <w:rFonts w:asciiTheme="minorHAnsi" w:hAnsiTheme="minorHAnsi" w:cstheme="minorHAnsi"/>
          <w:sz w:val="22"/>
          <w:szCs w:val="22"/>
        </w:rPr>
        <w:t>which may be amended from time to time in accordance with the terms and provided herein</w:t>
      </w:r>
      <w:bookmarkEnd w:id="0"/>
      <w:r w:rsidR="001D1C5F" w:rsidRPr="00D2273F">
        <w:rPr>
          <w:rFonts w:asciiTheme="minorHAnsi" w:hAnsiTheme="minorHAnsi" w:cstheme="minorHAnsi"/>
          <w:sz w:val="22"/>
          <w:szCs w:val="22"/>
        </w:rPr>
        <w:t xml:space="preserve">, Merchant will be furnished with the products and services described </w:t>
      </w:r>
      <w:r w:rsidR="002E2312" w:rsidRPr="00D2273F">
        <w:rPr>
          <w:rFonts w:asciiTheme="minorHAnsi" w:hAnsiTheme="minorHAnsi" w:cstheme="minorHAnsi"/>
          <w:sz w:val="22"/>
          <w:szCs w:val="22"/>
        </w:rPr>
        <w:t xml:space="preserve">in the Agreement and attached Appendices, </w:t>
      </w:r>
      <w:r w:rsidR="001D1C5F" w:rsidRPr="00D2273F">
        <w:rPr>
          <w:rFonts w:asciiTheme="minorHAnsi" w:hAnsiTheme="minorHAnsi" w:cstheme="minorHAnsi"/>
          <w:sz w:val="22"/>
          <w:szCs w:val="22"/>
        </w:rPr>
        <w:t xml:space="preserve">which are selected by Merchant </w:t>
      </w:r>
      <w:r w:rsidR="00231FCC" w:rsidRPr="00D2273F">
        <w:rPr>
          <w:rFonts w:asciiTheme="minorHAnsi" w:hAnsiTheme="minorHAnsi" w:cstheme="minorHAnsi"/>
          <w:sz w:val="22"/>
          <w:szCs w:val="22"/>
        </w:rPr>
        <w:t>and approved by FORTE</w:t>
      </w:r>
      <w:r w:rsidR="001D1C5F" w:rsidRPr="00D2273F">
        <w:rPr>
          <w:rFonts w:asciiTheme="minorHAnsi" w:hAnsiTheme="minorHAnsi" w:cstheme="minorHAnsi"/>
          <w:sz w:val="22"/>
          <w:szCs w:val="22"/>
        </w:rPr>
        <w:t>.</w:t>
      </w:r>
      <w:r w:rsidR="00C851E2" w:rsidRPr="00D2273F">
        <w:rPr>
          <w:rFonts w:asciiTheme="minorHAnsi" w:hAnsiTheme="minorHAnsi" w:cstheme="minorHAnsi"/>
          <w:sz w:val="22"/>
          <w:szCs w:val="22"/>
        </w:rPr>
        <w:t xml:space="preserve">  For any terms herein that are specifically applicable to any particular product or service offered by FORTE, only the terms and conditions that apply to the specific Service(s) requested by Merchant at any given time shall apply.</w:t>
      </w:r>
      <w:r w:rsidR="00694CC6" w:rsidRPr="00D2273F">
        <w:rPr>
          <w:rFonts w:asciiTheme="minorHAnsi" w:hAnsiTheme="minorHAnsi" w:cstheme="minorHAnsi"/>
          <w:sz w:val="22"/>
          <w:szCs w:val="22"/>
        </w:rPr>
        <w:t xml:space="preserve">  </w:t>
      </w:r>
      <w:bookmarkStart w:id="1" w:name="_Hlk41472886"/>
      <w:r w:rsidR="00694CC6" w:rsidRPr="00D2273F">
        <w:rPr>
          <w:rFonts w:asciiTheme="minorHAnsi" w:hAnsiTheme="minorHAnsi" w:cstheme="minorHAnsi"/>
          <w:sz w:val="22"/>
          <w:szCs w:val="22"/>
          <w:shd w:val="clear" w:color="auto" w:fill="FFFFFF"/>
        </w:rPr>
        <w:t xml:space="preserve">Some capitalized terms </w:t>
      </w:r>
      <w:r w:rsidR="00BA0C47" w:rsidRPr="00D2273F">
        <w:rPr>
          <w:rFonts w:asciiTheme="minorHAnsi" w:hAnsiTheme="minorHAnsi" w:cstheme="minorHAnsi"/>
          <w:sz w:val="22"/>
          <w:szCs w:val="22"/>
          <w:shd w:val="clear" w:color="auto" w:fill="FFFFFF"/>
        </w:rPr>
        <w:t xml:space="preserve">which are not defined herein </w:t>
      </w:r>
      <w:r w:rsidR="00694CC6" w:rsidRPr="00D2273F">
        <w:rPr>
          <w:rFonts w:asciiTheme="minorHAnsi" w:hAnsiTheme="minorHAnsi" w:cstheme="minorHAnsi"/>
          <w:sz w:val="22"/>
          <w:szCs w:val="22"/>
          <w:shd w:val="clear" w:color="auto" w:fill="FFFFFF"/>
        </w:rPr>
        <w:t xml:space="preserve">have specific definitions provided in </w:t>
      </w:r>
      <w:r w:rsidR="00694CC6" w:rsidRPr="00D2273F">
        <w:rPr>
          <w:rFonts w:asciiTheme="minorHAnsi" w:hAnsiTheme="minorHAnsi" w:cstheme="minorHAnsi"/>
          <w:sz w:val="22"/>
          <w:szCs w:val="22"/>
          <w:u w:val="single"/>
          <w:shd w:val="clear" w:color="auto" w:fill="FFFFFF"/>
        </w:rPr>
        <w:t>Appendix A</w:t>
      </w:r>
      <w:r w:rsidR="00694CC6" w:rsidRPr="00D2273F">
        <w:rPr>
          <w:rFonts w:asciiTheme="minorHAnsi" w:hAnsiTheme="minorHAnsi" w:cstheme="minorHAnsi"/>
          <w:sz w:val="22"/>
          <w:szCs w:val="22"/>
          <w:shd w:val="clear" w:color="auto" w:fill="FFFFFF"/>
        </w:rPr>
        <w:t xml:space="preserve">, attached </w:t>
      </w:r>
      <w:proofErr w:type="gramStart"/>
      <w:r w:rsidR="00694CC6" w:rsidRPr="00D2273F">
        <w:rPr>
          <w:rFonts w:asciiTheme="minorHAnsi" w:hAnsiTheme="minorHAnsi" w:cstheme="minorHAnsi"/>
          <w:sz w:val="22"/>
          <w:szCs w:val="22"/>
          <w:shd w:val="clear" w:color="auto" w:fill="FFFFFF"/>
        </w:rPr>
        <w:t>hereto</w:t>
      </w:r>
      <w:bookmarkEnd w:id="1"/>
      <w:proofErr w:type="gramEnd"/>
      <w:r w:rsidR="00BA0C47" w:rsidRPr="00D2273F">
        <w:rPr>
          <w:rFonts w:asciiTheme="minorHAnsi" w:hAnsiTheme="minorHAnsi" w:cstheme="minorHAnsi"/>
          <w:sz w:val="22"/>
          <w:szCs w:val="22"/>
          <w:shd w:val="clear" w:color="auto" w:fill="FFFFFF"/>
        </w:rPr>
        <w:t xml:space="preserve"> and inco</w:t>
      </w:r>
      <w:r w:rsidR="00515E5B" w:rsidRPr="00D2273F">
        <w:rPr>
          <w:rFonts w:asciiTheme="minorHAnsi" w:hAnsiTheme="minorHAnsi" w:cstheme="minorHAnsi"/>
          <w:sz w:val="22"/>
          <w:szCs w:val="22"/>
          <w:shd w:val="clear" w:color="auto" w:fill="FFFFFF"/>
        </w:rPr>
        <w:t>r</w:t>
      </w:r>
      <w:r w:rsidR="00BA0C47" w:rsidRPr="00D2273F">
        <w:rPr>
          <w:rFonts w:asciiTheme="minorHAnsi" w:hAnsiTheme="minorHAnsi" w:cstheme="minorHAnsi"/>
          <w:sz w:val="22"/>
          <w:szCs w:val="22"/>
          <w:shd w:val="clear" w:color="auto" w:fill="FFFFFF"/>
        </w:rPr>
        <w:t>p</w:t>
      </w:r>
      <w:r w:rsidR="00515E5B" w:rsidRPr="00D2273F">
        <w:rPr>
          <w:rFonts w:asciiTheme="minorHAnsi" w:hAnsiTheme="minorHAnsi" w:cstheme="minorHAnsi"/>
          <w:sz w:val="22"/>
          <w:szCs w:val="22"/>
          <w:shd w:val="clear" w:color="auto" w:fill="FFFFFF"/>
        </w:rPr>
        <w:t>o</w:t>
      </w:r>
      <w:r w:rsidR="00BA0C47" w:rsidRPr="00D2273F">
        <w:rPr>
          <w:rFonts w:asciiTheme="minorHAnsi" w:hAnsiTheme="minorHAnsi" w:cstheme="minorHAnsi"/>
          <w:sz w:val="22"/>
          <w:szCs w:val="22"/>
          <w:shd w:val="clear" w:color="auto" w:fill="FFFFFF"/>
        </w:rPr>
        <w:t>rated by reference</w:t>
      </w:r>
      <w:r w:rsidR="00694CC6" w:rsidRPr="00D2273F">
        <w:rPr>
          <w:rFonts w:asciiTheme="minorHAnsi" w:hAnsiTheme="minorHAnsi" w:cstheme="minorHAnsi"/>
          <w:sz w:val="22"/>
          <w:szCs w:val="22"/>
          <w:shd w:val="clear" w:color="auto" w:fill="FFFFFF"/>
        </w:rPr>
        <w:t>.</w:t>
      </w:r>
    </w:p>
    <w:p w14:paraId="469F90E1" w14:textId="77777777" w:rsidR="001D1C5F" w:rsidRPr="00D2273F" w:rsidRDefault="001D1C5F" w:rsidP="002E2402">
      <w:pPr>
        <w:autoSpaceDE w:val="0"/>
        <w:autoSpaceDN w:val="0"/>
        <w:adjustRightInd w:val="0"/>
        <w:spacing w:after="0" w:line="240" w:lineRule="auto"/>
        <w:rPr>
          <w:rFonts w:cstheme="minorHAnsi"/>
          <w:b/>
          <w:bCs/>
          <w:color w:val="000000"/>
        </w:rPr>
      </w:pPr>
      <w:r w:rsidRPr="00D2273F" w:rsidDel="00386288">
        <w:rPr>
          <w:rFonts w:cstheme="minorHAnsi"/>
          <w:b/>
          <w:bCs/>
          <w:color w:val="000000"/>
        </w:rPr>
        <w:t xml:space="preserve"> </w:t>
      </w:r>
    </w:p>
    <w:p w14:paraId="7285ECAA" w14:textId="77777777" w:rsidR="002E2402" w:rsidRPr="00D2273F" w:rsidRDefault="002E2402" w:rsidP="002E2402">
      <w:pPr>
        <w:autoSpaceDE w:val="0"/>
        <w:autoSpaceDN w:val="0"/>
        <w:adjustRightInd w:val="0"/>
        <w:spacing w:after="0" w:line="240" w:lineRule="auto"/>
        <w:rPr>
          <w:rFonts w:cstheme="minorHAnsi"/>
          <w:b/>
          <w:bCs/>
          <w:color w:val="000000"/>
        </w:rPr>
      </w:pPr>
      <w:r w:rsidRPr="00D2273F">
        <w:rPr>
          <w:rFonts w:cstheme="minorHAnsi"/>
          <w:b/>
          <w:bCs/>
          <w:color w:val="000000"/>
        </w:rPr>
        <w:t>2</w:t>
      </w:r>
      <w:r w:rsidR="001D1C5F" w:rsidRPr="00D2273F">
        <w:rPr>
          <w:rFonts w:cstheme="minorHAnsi"/>
          <w:b/>
          <w:bCs/>
          <w:color w:val="000000"/>
        </w:rPr>
        <w:t>.</w:t>
      </w:r>
      <w:r w:rsidR="00236772" w:rsidRPr="00D2273F">
        <w:rPr>
          <w:rFonts w:cstheme="minorHAnsi"/>
          <w:b/>
          <w:bCs/>
          <w:color w:val="000000"/>
        </w:rPr>
        <w:t xml:space="preserve"> </w:t>
      </w:r>
      <w:r w:rsidRPr="00D2273F">
        <w:rPr>
          <w:rFonts w:cstheme="minorHAnsi"/>
          <w:b/>
          <w:bCs/>
          <w:color w:val="000000"/>
        </w:rPr>
        <w:t xml:space="preserve"> </w:t>
      </w:r>
      <w:r w:rsidR="00236772" w:rsidRPr="00D2273F">
        <w:rPr>
          <w:rFonts w:cstheme="minorHAnsi"/>
          <w:b/>
          <w:bCs/>
          <w:color w:val="000000"/>
        </w:rPr>
        <w:t xml:space="preserve"> </w:t>
      </w:r>
      <w:r w:rsidRPr="00D2273F">
        <w:rPr>
          <w:rFonts w:cstheme="minorHAnsi"/>
          <w:b/>
          <w:bCs/>
          <w:color w:val="000000"/>
        </w:rPr>
        <w:t>USE LICENSE.</w:t>
      </w:r>
    </w:p>
    <w:p w14:paraId="16D5294D" w14:textId="6498B15B" w:rsidR="007F2D88" w:rsidRPr="00D2273F" w:rsidRDefault="00386288" w:rsidP="002E2402">
      <w:pPr>
        <w:autoSpaceDE w:val="0"/>
        <w:autoSpaceDN w:val="0"/>
        <w:adjustRightInd w:val="0"/>
        <w:spacing w:after="0" w:line="240" w:lineRule="auto"/>
        <w:rPr>
          <w:rFonts w:cstheme="minorHAnsi"/>
          <w:color w:val="000000"/>
        </w:rPr>
      </w:pPr>
      <w:r w:rsidRPr="00D2273F">
        <w:rPr>
          <w:rFonts w:cstheme="minorHAnsi"/>
          <w:b/>
          <w:color w:val="000000"/>
        </w:rPr>
        <w:t>2.1</w:t>
      </w:r>
      <w:r w:rsidRPr="00D2273F">
        <w:rPr>
          <w:rFonts w:cstheme="minorHAnsi"/>
          <w:color w:val="000000"/>
        </w:rPr>
        <w:t xml:space="preserve"> </w:t>
      </w:r>
      <w:r w:rsidR="00BD60E8" w:rsidRPr="00D2273F">
        <w:rPr>
          <w:rFonts w:cstheme="minorHAnsi"/>
          <w:color w:val="000000"/>
        </w:rPr>
        <w:t>FORTE</w:t>
      </w:r>
      <w:r w:rsidR="002E2402" w:rsidRPr="00D2273F">
        <w:rPr>
          <w:rFonts w:cstheme="minorHAnsi"/>
          <w:color w:val="000000"/>
        </w:rPr>
        <w:t xml:space="preserve"> hereby grants to Merchant a non-exclusive and nontransferable </w:t>
      </w:r>
      <w:r w:rsidR="00EB424E" w:rsidRPr="00D2273F">
        <w:rPr>
          <w:rFonts w:cstheme="minorHAnsi"/>
          <w:color w:val="000000"/>
        </w:rPr>
        <w:t xml:space="preserve">limited </w:t>
      </w:r>
      <w:r w:rsidR="002E2402" w:rsidRPr="00D2273F">
        <w:rPr>
          <w:rFonts w:cstheme="minorHAnsi"/>
          <w:color w:val="000000"/>
        </w:rPr>
        <w:t xml:space="preserve">license to access and use </w:t>
      </w:r>
      <w:r w:rsidR="00D454DA" w:rsidRPr="00D2273F">
        <w:rPr>
          <w:rFonts w:cstheme="minorHAnsi"/>
          <w:color w:val="000000"/>
        </w:rPr>
        <w:t xml:space="preserve">the </w:t>
      </w:r>
      <w:r w:rsidRPr="00D2273F">
        <w:rPr>
          <w:rFonts w:cstheme="minorHAnsi"/>
          <w:color w:val="000000"/>
        </w:rPr>
        <w:t>S</w:t>
      </w:r>
      <w:r w:rsidR="002E2402" w:rsidRPr="00D2273F">
        <w:rPr>
          <w:rFonts w:cstheme="minorHAnsi"/>
          <w:color w:val="000000"/>
        </w:rPr>
        <w:t>ervices contracted for under th</w:t>
      </w:r>
      <w:r w:rsidR="00D454DA" w:rsidRPr="00D2273F">
        <w:rPr>
          <w:rFonts w:cstheme="minorHAnsi"/>
          <w:color w:val="000000"/>
        </w:rPr>
        <w:t>is</w:t>
      </w:r>
      <w:r w:rsidR="002E2402" w:rsidRPr="00D2273F">
        <w:rPr>
          <w:rFonts w:cstheme="minorHAnsi"/>
          <w:color w:val="000000"/>
        </w:rPr>
        <w:t xml:space="preserve"> </w:t>
      </w:r>
      <w:r w:rsidR="00027579" w:rsidRPr="00D2273F">
        <w:rPr>
          <w:rFonts w:cstheme="minorHAnsi"/>
          <w:color w:val="000000"/>
        </w:rPr>
        <w:t>Agreement</w:t>
      </w:r>
      <w:r w:rsidR="002E2402" w:rsidRPr="00D2273F">
        <w:rPr>
          <w:rFonts w:cstheme="minorHAnsi"/>
          <w:color w:val="000000"/>
        </w:rPr>
        <w:t xml:space="preserve"> and Merchant hereby accepts such license and agrees to utilize and access the selected Services in accordance with the practices and procedures established by </w:t>
      </w:r>
      <w:r w:rsidR="00BD60E8" w:rsidRPr="00D2273F">
        <w:rPr>
          <w:rFonts w:cstheme="minorHAnsi"/>
          <w:color w:val="000000"/>
        </w:rPr>
        <w:t>FORTE</w:t>
      </w:r>
      <w:r w:rsidR="00BA0C47" w:rsidRPr="00D2273F">
        <w:rPr>
          <w:rFonts w:cstheme="minorHAnsi"/>
        </w:rPr>
        <w:t xml:space="preserve">  and </w:t>
      </w:r>
      <w:r w:rsidR="00BA0C47" w:rsidRPr="00D2273F">
        <w:rPr>
          <w:rFonts w:cstheme="minorHAnsi"/>
          <w:color w:val="000000"/>
        </w:rPr>
        <w:t>which may be amended from time to time in accordance with the terms and provided herein</w:t>
      </w:r>
      <w:r w:rsidR="002E2402" w:rsidRPr="00D2273F">
        <w:rPr>
          <w:rFonts w:cstheme="minorHAnsi"/>
          <w:color w:val="000000"/>
        </w:rPr>
        <w:t xml:space="preserve">. </w:t>
      </w:r>
    </w:p>
    <w:p w14:paraId="0A9E260C" w14:textId="3E364C22" w:rsidR="007F2D88" w:rsidRPr="00D2273F" w:rsidRDefault="00386288" w:rsidP="002E2402">
      <w:pPr>
        <w:autoSpaceDE w:val="0"/>
        <w:autoSpaceDN w:val="0"/>
        <w:adjustRightInd w:val="0"/>
        <w:spacing w:after="0" w:line="240" w:lineRule="auto"/>
        <w:rPr>
          <w:rFonts w:cstheme="minorHAnsi"/>
          <w:color w:val="000000"/>
        </w:rPr>
      </w:pPr>
      <w:r w:rsidRPr="00D2273F">
        <w:rPr>
          <w:rFonts w:cstheme="minorHAnsi"/>
          <w:b/>
          <w:color w:val="000000"/>
        </w:rPr>
        <w:t>2.2</w:t>
      </w:r>
      <w:r w:rsidRPr="00D2273F">
        <w:rPr>
          <w:rFonts w:cstheme="minorHAnsi"/>
          <w:color w:val="000000"/>
        </w:rPr>
        <w:t xml:space="preserve"> </w:t>
      </w:r>
      <w:r w:rsidR="002E2402" w:rsidRPr="00D2273F">
        <w:rPr>
          <w:rFonts w:cstheme="minorHAnsi"/>
          <w:color w:val="000000"/>
        </w:rPr>
        <w:t xml:space="preserve">Merchant may use the Services (a) for its own internal business purposes and operations, and/or (b) as a service provided to its customers, unless otherwise </w:t>
      </w:r>
      <w:r w:rsidR="00C872DE" w:rsidRPr="00D2273F">
        <w:rPr>
          <w:rFonts w:cstheme="minorHAnsi"/>
          <w:color w:val="000000"/>
        </w:rPr>
        <w:t xml:space="preserve">prohibited </w:t>
      </w:r>
      <w:r w:rsidR="002E2402" w:rsidRPr="00D2273F">
        <w:rPr>
          <w:rFonts w:cstheme="minorHAnsi"/>
          <w:color w:val="000000"/>
        </w:rPr>
        <w:t xml:space="preserve">by </w:t>
      </w:r>
      <w:r w:rsidR="00BD60E8" w:rsidRPr="00D2273F">
        <w:rPr>
          <w:rFonts w:cstheme="minorHAnsi"/>
          <w:color w:val="000000"/>
        </w:rPr>
        <w:t>FORTE</w:t>
      </w:r>
      <w:r w:rsidR="00C872DE" w:rsidRPr="00D2273F">
        <w:rPr>
          <w:rFonts w:cstheme="minorHAnsi"/>
          <w:color w:val="000000"/>
        </w:rPr>
        <w:t>, FORTE’s financial institution or an applicable Payment Association</w:t>
      </w:r>
      <w:r w:rsidR="00233407" w:rsidRPr="00D2273F">
        <w:rPr>
          <w:rFonts w:cstheme="minorHAnsi"/>
          <w:color w:val="000000"/>
        </w:rPr>
        <w:t xml:space="preserve"> or other regulatory body</w:t>
      </w:r>
      <w:r w:rsidR="002E2402" w:rsidRPr="00D2273F">
        <w:rPr>
          <w:rFonts w:cstheme="minorHAnsi"/>
          <w:color w:val="000000"/>
        </w:rPr>
        <w:t xml:space="preserve">. </w:t>
      </w:r>
    </w:p>
    <w:p w14:paraId="7026613D" w14:textId="2FA8A902" w:rsidR="007F2D88" w:rsidRPr="00D2273F" w:rsidRDefault="00386288" w:rsidP="002E2402">
      <w:pPr>
        <w:autoSpaceDE w:val="0"/>
        <w:autoSpaceDN w:val="0"/>
        <w:adjustRightInd w:val="0"/>
        <w:spacing w:after="0" w:line="240" w:lineRule="auto"/>
        <w:rPr>
          <w:rFonts w:cstheme="minorHAnsi"/>
          <w:color w:val="000000"/>
        </w:rPr>
      </w:pPr>
      <w:r w:rsidRPr="00D2273F">
        <w:rPr>
          <w:rFonts w:cstheme="minorHAnsi"/>
          <w:b/>
          <w:color w:val="000000"/>
        </w:rPr>
        <w:t>2.3</w:t>
      </w:r>
      <w:r w:rsidRPr="00D2273F">
        <w:rPr>
          <w:rFonts w:cstheme="minorHAnsi"/>
          <w:color w:val="000000"/>
        </w:rPr>
        <w:t xml:space="preserve"> </w:t>
      </w:r>
      <w:r w:rsidR="002E2402" w:rsidRPr="00D2273F">
        <w:rPr>
          <w:rFonts w:cstheme="minorHAnsi"/>
          <w:color w:val="000000"/>
        </w:rPr>
        <w:t xml:space="preserve">No license or right to reproduce, translate, rearrange, modify, enhance, display, sell, lease, sublicense or otherwise distribute, </w:t>
      </w:r>
      <w:proofErr w:type="gramStart"/>
      <w:r w:rsidR="002E2402" w:rsidRPr="00D2273F">
        <w:rPr>
          <w:rFonts w:cstheme="minorHAnsi"/>
          <w:color w:val="000000"/>
        </w:rPr>
        <w:t>transfer</w:t>
      </w:r>
      <w:proofErr w:type="gramEnd"/>
      <w:r w:rsidR="002E2402" w:rsidRPr="00D2273F">
        <w:rPr>
          <w:rFonts w:cstheme="minorHAnsi"/>
          <w:color w:val="000000"/>
        </w:rPr>
        <w:t xml:space="preserve"> or dispose of any of </w:t>
      </w:r>
      <w:r w:rsidR="00BD60E8" w:rsidRPr="00D2273F">
        <w:rPr>
          <w:rFonts w:cstheme="minorHAnsi"/>
          <w:color w:val="000000"/>
        </w:rPr>
        <w:t>FORTE</w:t>
      </w:r>
      <w:r w:rsidR="002E2402" w:rsidRPr="00D2273F">
        <w:rPr>
          <w:rFonts w:cstheme="minorHAnsi"/>
          <w:color w:val="000000"/>
        </w:rPr>
        <w:t>’s Proprietary Property, as defined in Section 3 below, in whole or in part, is granted except as expressly provided by th</w:t>
      </w:r>
      <w:r w:rsidR="0052580E" w:rsidRPr="00D2273F">
        <w:rPr>
          <w:rFonts w:cstheme="minorHAnsi"/>
          <w:color w:val="000000"/>
        </w:rPr>
        <w:t>is Agreement</w:t>
      </w:r>
      <w:r w:rsidR="002E2402" w:rsidRPr="00D2273F">
        <w:rPr>
          <w:rFonts w:cstheme="minorHAnsi"/>
          <w:color w:val="000000"/>
        </w:rPr>
        <w:t xml:space="preserve">. Neither Merchant nor any of its </w:t>
      </w:r>
      <w:r w:rsidR="00206E73" w:rsidRPr="00D2273F">
        <w:rPr>
          <w:rFonts w:cstheme="minorHAnsi"/>
          <w:color w:val="000000"/>
        </w:rPr>
        <w:t>Users or A</w:t>
      </w:r>
      <w:r w:rsidR="002E2402" w:rsidRPr="00D2273F">
        <w:rPr>
          <w:rFonts w:cstheme="minorHAnsi"/>
          <w:color w:val="000000"/>
        </w:rPr>
        <w:t xml:space="preserve">ffiliates shall reverse engineer, </w:t>
      </w:r>
      <w:proofErr w:type="gramStart"/>
      <w:r w:rsidR="002E2402" w:rsidRPr="00D2273F">
        <w:rPr>
          <w:rFonts w:cstheme="minorHAnsi"/>
          <w:color w:val="000000"/>
        </w:rPr>
        <w:t>decompile</w:t>
      </w:r>
      <w:proofErr w:type="gramEnd"/>
      <w:r w:rsidR="002E2402" w:rsidRPr="00D2273F">
        <w:rPr>
          <w:rFonts w:cstheme="minorHAnsi"/>
          <w:color w:val="000000"/>
        </w:rPr>
        <w:t xml:space="preserve"> or disassemble the Proprietary Property. </w:t>
      </w:r>
    </w:p>
    <w:p w14:paraId="0B6D5AEC" w14:textId="2985CAA8" w:rsidR="002E2402" w:rsidRPr="00D2273F" w:rsidRDefault="00386288" w:rsidP="002E2402">
      <w:pPr>
        <w:autoSpaceDE w:val="0"/>
        <w:autoSpaceDN w:val="0"/>
        <w:adjustRightInd w:val="0"/>
        <w:spacing w:after="0" w:line="240" w:lineRule="auto"/>
        <w:rPr>
          <w:rFonts w:cstheme="minorHAnsi"/>
          <w:color w:val="000000"/>
        </w:rPr>
      </w:pPr>
      <w:r w:rsidRPr="00D2273F">
        <w:rPr>
          <w:rFonts w:cstheme="minorHAnsi"/>
          <w:b/>
          <w:color w:val="000000"/>
        </w:rPr>
        <w:t>2.4</w:t>
      </w:r>
      <w:r w:rsidRPr="00D2273F">
        <w:rPr>
          <w:rFonts w:cstheme="minorHAnsi"/>
          <w:color w:val="000000"/>
        </w:rPr>
        <w:t xml:space="preserve"> </w:t>
      </w:r>
      <w:r w:rsidR="00176D9D" w:rsidRPr="00D2273F">
        <w:rPr>
          <w:rFonts w:cstheme="minorHAnsi"/>
          <w:color w:val="000000"/>
        </w:rPr>
        <w:t>N</w:t>
      </w:r>
      <w:r w:rsidR="002E2402" w:rsidRPr="00D2273F">
        <w:rPr>
          <w:rFonts w:cstheme="minorHAnsi"/>
          <w:color w:val="000000"/>
        </w:rPr>
        <w:t xml:space="preserve">othing in the </w:t>
      </w:r>
      <w:r w:rsidR="00C62AE7" w:rsidRPr="00D2273F">
        <w:rPr>
          <w:rFonts w:cstheme="minorHAnsi"/>
          <w:color w:val="000000"/>
        </w:rPr>
        <w:t>Agreement</w:t>
      </w:r>
      <w:r w:rsidR="002E2402" w:rsidRPr="00D2273F">
        <w:rPr>
          <w:rFonts w:cstheme="minorHAnsi"/>
          <w:color w:val="000000"/>
        </w:rPr>
        <w:t xml:space="preserve"> shall be construed to provide Merchant with a license of any third-party proprietary information or property.</w:t>
      </w:r>
    </w:p>
    <w:p w14:paraId="7955F52A" w14:textId="77777777" w:rsidR="00417001" w:rsidRPr="00D2273F" w:rsidRDefault="00417001" w:rsidP="002E2402">
      <w:pPr>
        <w:autoSpaceDE w:val="0"/>
        <w:autoSpaceDN w:val="0"/>
        <w:adjustRightInd w:val="0"/>
        <w:spacing w:after="0" w:line="240" w:lineRule="auto"/>
        <w:rPr>
          <w:rFonts w:cstheme="minorHAnsi"/>
          <w:color w:val="000000"/>
        </w:rPr>
      </w:pPr>
    </w:p>
    <w:p w14:paraId="71AB42DE" w14:textId="77777777" w:rsidR="002E2402" w:rsidRPr="00D2273F" w:rsidRDefault="002E2402" w:rsidP="002E2402">
      <w:pPr>
        <w:autoSpaceDE w:val="0"/>
        <w:autoSpaceDN w:val="0"/>
        <w:adjustRightInd w:val="0"/>
        <w:spacing w:after="0" w:line="240" w:lineRule="auto"/>
        <w:rPr>
          <w:rFonts w:cstheme="minorHAnsi"/>
          <w:b/>
          <w:bCs/>
          <w:color w:val="000000"/>
        </w:rPr>
      </w:pPr>
      <w:r w:rsidRPr="00D2273F">
        <w:rPr>
          <w:rFonts w:cstheme="minorHAnsi"/>
          <w:b/>
          <w:bCs/>
          <w:color w:val="000000"/>
        </w:rPr>
        <w:t>3</w:t>
      </w:r>
      <w:r w:rsidR="0062251B" w:rsidRPr="00D2273F">
        <w:rPr>
          <w:rFonts w:cstheme="minorHAnsi"/>
          <w:b/>
          <w:bCs/>
          <w:color w:val="000000"/>
        </w:rPr>
        <w:t>.</w:t>
      </w:r>
      <w:r w:rsidR="00236772" w:rsidRPr="00D2273F">
        <w:rPr>
          <w:rFonts w:cstheme="minorHAnsi"/>
          <w:b/>
          <w:bCs/>
          <w:color w:val="000000"/>
        </w:rPr>
        <w:t xml:space="preserve"> </w:t>
      </w:r>
      <w:r w:rsidRPr="00D2273F">
        <w:rPr>
          <w:rFonts w:cstheme="minorHAnsi"/>
          <w:b/>
          <w:bCs/>
          <w:color w:val="000000"/>
        </w:rPr>
        <w:t xml:space="preserve"> OWNERSHIP</w:t>
      </w:r>
    </w:p>
    <w:p w14:paraId="52312D2B" w14:textId="6A4EC4E1" w:rsidR="00C62AE7" w:rsidRPr="00D2273F" w:rsidRDefault="00386288" w:rsidP="002E2402">
      <w:pPr>
        <w:autoSpaceDE w:val="0"/>
        <w:autoSpaceDN w:val="0"/>
        <w:adjustRightInd w:val="0"/>
        <w:spacing w:after="0" w:line="240" w:lineRule="auto"/>
        <w:rPr>
          <w:rFonts w:cstheme="minorHAnsi"/>
          <w:color w:val="000000"/>
        </w:rPr>
      </w:pPr>
      <w:r w:rsidRPr="00D2273F">
        <w:rPr>
          <w:rFonts w:cstheme="minorHAnsi"/>
          <w:b/>
          <w:color w:val="000000"/>
        </w:rPr>
        <w:t>3.1</w:t>
      </w:r>
      <w:r w:rsidR="00417001" w:rsidRPr="00D2273F">
        <w:rPr>
          <w:rFonts w:cstheme="minorHAnsi"/>
          <w:color w:val="000000"/>
        </w:rPr>
        <w:t xml:space="preserve"> </w:t>
      </w:r>
      <w:r w:rsidR="002E2402" w:rsidRPr="00D2273F">
        <w:rPr>
          <w:rFonts w:cstheme="minorHAnsi"/>
          <w:color w:val="000000"/>
        </w:rPr>
        <w:t xml:space="preserve">All computer programs, trademarks, service marks, patents, copyrights, trade secrets, know-how, and other proprietary rights in or related to </w:t>
      </w:r>
      <w:r w:rsidR="00F217D9" w:rsidRPr="00D2273F">
        <w:rPr>
          <w:rFonts w:cstheme="minorHAnsi"/>
          <w:color w:val="000000"/>
        </w:rPr>
        <w:t>the S</w:t>
      </w:r>
      <w:r w:rsidR="002E2402" w:rsidRPr="00D2273F">
        <w:rPr>
          <w:rFonts w:cstheme="minorHAnsi"/>
          <w:color w:val="000000"/>
        </w:rPr>
        <w:t xml:space="preserve">ervices (the “Proprietary Property”), are and will remain the sole and exclusive property of </w:t>
      </w:r>
      <w:r w:rsidR="00BD60E8" w:rsidRPr="00D2273F">
        <w:rPr>
          <w:rFonts w:cstheme="minorHAnsi"/>
          <w:color w:val="000000"/>
        </w:rPr>
        <w:t>FORTE</w:t>
      </w:r>
      <w:r w:rsidR="002E2402" w:rsidRPr="00D2273F">
        <w:rPr>
          <w:rFonts w:cstheme="minorHAnsi"/>
          <w:color w:val="000000"/>
        </w:rPr>
        <w:t xml:space="preserve">, whether or not specifically recognized or perfected under applicable </w:t>
      </w:r>
      <w:r w:rsidR="0052580E" w:rsidRPr="00D2273F">
        <w:rPr>
          <w:rFonts w:cstheme="minorHAnsi"/>
          <w:color w:val="000000"/>
        </w:rPr>
        <w:t>L</w:t>
      </w:r>
      <w:r w:rsidR="002E2402" w:rsidRPr="00D2273F">
        <w:rPr>
          <w:rFonts w:cstheme="minorHAnsi"/>
          <w:color w:val="000000"/>
        </w:rPr>
        <w:t>aw</w:t>
      </w:r>
      <w:r w:rsidR="0052580E" w:rsidRPr="00D2273F">
        <w:rPr>
          <w:rFonts w:cstheme="minorHAnsi"/>
          <w:color w:val="000000"/>
        </w:rPr>
        <w:t>s</w:t>
      </w:r>
      <w:r w:rsidR="002E2402" w:rsidRPr="00D2273F">
        <w:rPr>
          <w:rFonts w:cstheme="minorHAnsi"/>
          <w:color w:val="000000"/>
        </w:rPr>
        <w:t xml:space="preserve">. </w:t>
      </w:r>
    </w:p>
    <w:p w14:paraId="439EA177" w14:textId="6089DDDE" w:rsidR="00027579" w:rsidRPr="00D2273F" w:rsidRDefault="00386288" w:rsidP="00F63AAB">
      <w:pPr>
        <w:autoSpaceDE w:val="0"/>
        <w:autoSpaceDN w:val="0"/>
        <w:adjustRightInd w:val="0"/>
        <w:spacing w:after="0" w:line="240" w:lineRule="auto"/>
        <w:rPr>
          <w:rFonts w:cstheme="minorHAnsi"/>
          <w:color w:val="000000"/>
        </w:rPr>
      </w:pPr>
      <w:r w:rsidRPr="00D2273F">
        <w:rPr>
          <w:rFonts w:cstheme="minorHAnsi"/>
          <w:b/>
          <w:color w:val="000000"/>
        </w:rPr>
        <w:t>3.2</w:t>
      </w:r>
      <w:r w:rsidRPr="00D2273F">
        <w:rPr>
          <w:rFonts w:cstheme="minorHAnsi"/>
          <w:color w:val="000000"/>
        </w:rPr>
        <w:t xml:space="preserve"> </w:t>
      </w:r>
      <w:r w:rsidR="00BD60E8" w:rsidRPr="00D2273F">
        <w:rPr>
          <w:rFonts w:cstheme="minorHAnsi"/>
          <w:color w:val="000000"/>
        </w:rPr>
        <w:t>FORTE</w:t>
      </w:r>
      <w:r w:rsidR="002E2402" w:rsidRPr="00D2273F">
        <w:rPr>
          <w:rFonts w:cstheme="minorHAnsi"/>
          <w:color w:val="000000"/>
        </w:rPr>
        <w:t xml:space="preserve"> shall own all rights, </w:t>
      </w:r>
      <w:proofErr w:type="gramStart"/>
      <w:r w:rsidR="002E2402" w:rsidRPr="00D2273F">
        <w:rPr>
          <w:rFonts w:cstheme="minorHAnsi"/>
          <w:color w:val="000000"/>
        </w:rPr>
        <w:t>title</w:t>
      </w:r>
      <w:proofErr w:type="gramEnd"/>
      <w:r w:rsidR="002E2402" w:rsidRPr="00D2273F">
        <w:rPr>
          <w:rFonts w:cstheme="minorHAnsi"/>
          <w:color w:val="000000"/>
        </w:rPr>
        <w:t xml:space="preserve"> and interest, including all intellectual property rights, in and to any improvements to the </w:t>
      </w:r>
      <w:r w:rsidR="00F217D9" w:rsidRPr="00D2273F">
        <w:rPr>
          <w:rFonts w:cstheme="minorHAnsi"/>
          <w:color w:val="000000"/>
        </w:rPr>
        <w:t>S</w:t>
      </w:r>
      <w:r w:rsidR="002E2402" w:rsidRPr="00D2273F">
        <w:rPr>
          <w:rFonts w:cstheme="minorHAnsi"/>
          <w:color w:val="000000"/>
        </w:rPr>
        <w:t xml:space="preserve">ervices and/or any new programs, upgrades, modifications or enhancements developed by </w:t>
      </w:r>
      <w:r w:rsidR="00BD60E8" w:rsidRPr="00D2273F">
        <w:rPr>
          <w:rFonts w:cstheme="minorHAnsi"/>
          <w:color w:val="000000"/>
        </w:rPr>
        <w:t>FORTE</w:t>
      </w:r>
      <w:r w:rsidR="002E2402" w:rsidRPr="00D2273F">
        <w:rPr>
          <w:rFonts w:cstheme="minorHAnsi"/>
          <w:color w:val="000000"/>
        </w:rPr>
        <w:t xml:space="preserve"> in connection with rendering </w:t>
      </w:r>
      <w:r w:rsidR="00F217D9" w:rsidRPr="00D2273F">
        <w:rPr>
          <w:rFonts w:cstheme="minorHAnsi"/>
          <w:color w:val="000000"/>
        </w:rPr>
        <w:t>S</w:t>
      </w:r>
      <w:r w:rsidR="002E2402" w:rsidRPr="00D2273F">
        <w:rPr>
          <w:rFonts w:cstheme="minorHAnsi"/>
          <w:color w:val="000000"/>
        </w:rPr>
        <w:t xml:space="preserve">ervices to Merchant, even when refinements and improvements result from Merchant’s request. To the extent, if any, that ownership in such refinements and improvements does not automatically vest in </w:t>
      </w:r>
      <w:r w:rsidR="00BD60E8" w:rsidRPr="00D2273F">
        <w:rPr>
          <w:rFonts w:cstheme="minorHAnsi"/>
          <w:color w:val="000000"/>
        </w:rPr>
        <w:t>FORTE</w:t>
      </w:r>
      <w:r w:rsidR="002E2402" w:rsidRPr="00D2273F">
        <w:rPr>
          <w:rFonts w:cstheme="minorHAnsi"/>
          <w:color w:val="000000"/>
        </w:rPr>
        <w:t xml:space="preserve"> by virtue of Merchant’s agreement to the </w:t>
      </w:r>
      <w:r w:rsidR="0052580E" w:rsidRPr="00D2273F">
        <w:rPr>
          <w:rFonts w:cstheme="minorHAnsi"/>
          <w:color w:val="000000"/>
        </w:rPr>
        <w:t>t</w:t>
      </w:r>
      <w:r w:rsidR="002E2402" w:rsidRPr="00D2273F">
        <w:rPr>
          <w:rFonts w:cstheme="minorHAnsi"/>
          <w:color w:val="000000"/>
        </w:rPr>
        <w:t xml:space="preserve">erms </w:t>
      </w:r>
      <w:r w:rsidR="0052580E" w:rsidRPr="00D2273F">
        <w:rPr>
          <w:rFonts w:cstheme="minorHAnsi"/>
          <w:color w:val="000000"/>
        </w:rPr>
        <w:t>of this Agreement</w:t>
      </w:r>
      <w:r w:rsidR="002E2402" w:rsidRPr="00D2273F">
        <w:rPr>
          <w:rFonts w:cstheme="minorHAnsi"/>
          <w:color w:val="000000"/>
        </w:rPr>
        <w:t xml:space="preserve"> or otherwise, Merchant hereby transfers and assigns (and, if applicable, shall cause its </w:t>
      </w:r>
      <w:r w:rsidR="00132DF2" w:rsidRPr="00D2273F">
        <w:rPr>
          <w:rFonts w:cstheme="minorHAnsi"/>
          <w:color w:val="000000"/>
        </w:rPr>
        <w:t xml:space="preserve">Users </w:t>
      </w:r>
      <w:r w:rsidR="005F39CD" w:rsidRPr="00D2273F">
        <w:rPr>
          <w:rFonts w:cstheme="minorHAnsi"/>
          <w:color w:val="000000"/>
        </w:rPr>
        <w:t>or Affiliates</w:t>
      </w:r>
      <w:r w:rsidR="002E2402" w:rsidRPr="00D2273F">
        <w:rPr>
          <w:rFonts w:cstheme="minorHAnsi"/>
          <w:color w:val="000000"/>
        </w:rPr>
        <w:t xml:space="preserve"> to transfer and assign) to </w:t>
      </w:r>
      <w:r w:rsidR="00BD60E8" w:rsidRPr="00D2273F">
        <w:rPr>
          <w:rFonts w:cstheme="minorHAnsi"/>
          <w:color w:val="000000"/>
        </w:rPr>
        <w:t>FORTE</w:t>
      </w:r>
      <w:r w:rsidR="002E2402" w:rsidRPr="00D2273F">
        <w:rPr>
          <w:rFonts w:cstheme="minorHAnsi"/>
          <w:color w:val="000000"/>
        </w:rPr>
        <w:t xml:space="preserve"> all rights, title, and interest which Merchant or any of its </w:t>
      </w:r>
      <w:r w:rsidR="00FF7566" w:rsidRPr="00D2273F">
        <w:rPr>
          <w:rFonts w:cstheme="minorHAnsi"/>
          <w:color w:val="000000"/>
        </w:rPr>
        <w:t xml:space="preserve">Users </w:t>
      </w:r>
      <w:r w:rsidR="005F39CD" w:rsidRPr="00D2273F">
        <w:rPr>
          <w:rFonts w:cstheme="minorHAnsi"/>
          <w:color w:val="000000"/>
        </w:rPr>
        <w:t>or Affiliates</w:t>
      </w:r>
      <w:r w:rsidR="002E2402" w:rsidRPr="00D2273F">
        <w:rPr>
          <w:rFonts w:cstheme="minorHAnsi"/>
          <w:color w:val="000000"/>
        </w:rPr>
        <w:t xml:space="preserve"> may have in and to such refinements and improvements. </w:t>
      </w:r>
    </w:p>
    <w:p w14:paraId="37A519B7" w14:textId="32BA1589" w:rsidR="002E2402" w:rsidRPr="00D2273F" w:rsidRDefault="00386288" w:rsidP="00F63AAB">
      <w:pPr>
        <w:spacing w:line="240" w:lineRule="auto"/>
        <w:rPr>
          <w:rFonts w:cstheme="minorHAnsi"/>
          <w:color w:val="000000"/>
        </w:rPr>
      </w:pPr>
      <w:r w:rsidRPr="00D2273F">
        <w:rPr>
          <w:rFonts w:cstheme="minorHAnsi"/>
          <w:b/>
          <w:color w:val="000000"/>
        </w:rPr>
        <w:lastRenderedPageBreak/>
        <w:t>3.3</w:t>
      </w:r>
      <w:r w:rsidRPr="00D2273F">
        <w:rPr>
          <w:rFonts w:cstheme="minorHAnsi"/>
          <w:color w:val="000000"/>
        </w:rPr>
        <w:t xml:space="preserve"> </w:t>
      </w:r>
      <w:r w:rsidR="002E2402" w:rsidRPr="00D2273F">
        <w:rPr>
          <w:rFonts w:cstheme="minorHAnsi"/>
          <w:color w:val="000000"/>
        </w:rPr>
        <w:t xml:space="preserve">All reference to any of </w:t>
      </w:r>
      <w:r w:rsidR="00BD60E8" w:rsidRPr="00D2273F">
        <w:rPr>
          <w:rFonts w:cstheme="minorHAnsi"/>
          <w:color w:val="000000"/>
        </w:rPr>
        <w:t>FORTE</w:t>
      </w:r>
      <w:r w:rsidR="002E2402" w:rsidRPr="00D2273F">
        <w:rPr>
          <w:rFonts w:cstheme="minorHAnsi"/>
          <w:color w:val="000000"/>
        </w:rPr>
        <w:t xml:space="preserve">’s service marks, trademarks, patents or copyrights, or those of </w:t>
      </w:r>
      <w:r w:rsidR="00BD60E8" w:rsidRPr="00D2273F">
        <w:rPr>
          <w:rFonts w:cstheme="minorHAnsi"/>
          <w:color w:val="000000"/>
        </w:rPr>
        <w:t>FORTE</w:t>
      </w:r>
      <w:r w:rsidR="002E2402" w:rsidRPr="00D2273F">
        <w:rPr>
          <w:rFonts w:cstheme="minorHAnsi"/>
          <w:color w:val="000000"/>
        </w:rPr>
        <w:t xml:space="preserve">’s partners or vendors, shall be made in compliance with the requirements, including periodic updates thereto, as provided at </w:t>
      </w:r>
      <w:hyperlink r:id="rId17" w:history="1">
        <w:r w:rsidR="008E0CC8" w:rsidRPr="00D2273F">
          <w:rPr>
            <w:rStyle w:val="Hyperlink"/>
            <w:rFonts w:cstheme="minorHAnsi"/>
          </w:rPr>
          <w:t>http://www.forte.net/trademark</w:t>
        </w:r>
      </w:hyperlink>
      <w:r w:rsidR="002E2402" w:rsidRPr="00D2273F">
        <w:rPr>
          <w:rFonts w:cstheme="minorHAnsi"/>
          <w:color w:val="000000"/>
        </w:rPr>
        <w:t>.</w:t>
      </w:r>
    </w:p>
    <w:p w14:paraId="53D83FE5" w14:textId="77777777" w:rsidR="00157479" w:rsidRPr="00D2273F" w:rsidRDefault="002E2402" w:rsidP="00F63AAB">
      <w:pPr>
        <w:autoSpaceDE w:val="0"/>
        <w:autoSpaceDN w:val="0"/>
        <w:adjustRightInd w:val="0"/>
        <w:spacing w:after="0" w:line="240" w:lineRule="auto"/>
        <w:rPr>
          <w:rFonts w:cstheme="minorHAnsi"/>
          <w:b/>
          <w:bCs/>
          <w:color w:val="000000"/>
        </w:rPr>
      </w:pPr>
      <w:r w:rsidRPr="00D2273F">
        <w:rPr>
          <w:rFonts w:cstheme="minorHAnsi"/>
          <w:b/>
          <w:bCs/>
          <w:color w:val="000000"/>
        </w:rPr>
        <w:t>4</w:t>
      </w:r>
      <w:r w:rsidR="00410116" w:rsidRPr="00D2273F">
        <w:rPr>
          <w:rFonts w:cstheme="minorHAnsi"/>
          <w:b/>
          <w:bCs/>
          <w:color w:val="000000"/>
        </w:rPr>
        <w:t>.</w:t>
      </w:r>
      <w:r w:rsidR="00236772" w:rsidRPr="00D2273F">
        <w:rPr>
          <w:rFonts w:cstheme="minorHAnsi"/>
          <w:b/>
          <w:bCs/>
          <w:color w:val="000000"/>
        </w:rPr>
        <w:t xml:space="preserve"> </w:t>
      </w:r>
      <w:r w:rsidRPr="00D2273F">
        <w:rPr>
          <w:rFonts w:cstheme="minorHAnsi"/>
          <w:b/>
          <w:bCs/>
          <w:color w:val="000000"/>
        </w:rPr>
        <w:t xml:space="preserve"> </w:t>
      </w:r>
      <w:r w:rsidR="001C180F" w:rsidRPr="00D2273F">
        <w:rPr>
          <w:rFonts w:cstheme="minorHAnsi"/>
          <w:b/>
          <w:bCs/>
          <w:color w:val="000000"/>
        </w:rPr>
        <w:t xml:space="preserve">TRANSACTION </w:t>
      </w:r>
      <w:r w:rsidR="00236772" w:rsidRPr="00D2273F">
        <w:rPr>
          <w:rFonts w:cstheme="minorHAnsi"/>
          <w:b/>
          <w:bCs/>
          <w:color w:val="000000"/>
        </w:rPr>
        <w:t>PROCESSING SERVICES.</w:t>
      </w:r>
    </w:p>
    <w:p w14:paraId="43637BB9" w14:textId="77777777" w:rsidR="006D394F" w:rsidRPr="00D2273F" w:rsidRDefault="00236772" w:rsidP="002E2402">
      <w:pPr>
        <w:autoSpaceDE w:val="0"/>
        <w:autoSpaceDN w:val="0"/>
        <w:adjustRightInd w:val="0"/>
        <w:spacing w:after="0" w:line="240" w:lineRule="auto"/>
        <w:rPr>
          <w:rFonts w:cstheme="minorHAnsi"/>
          <w:color w:val="000000"/>
        </w:rPr>
      </w:pPr>
      <w:r w:rsidRPr="00D2273F">
        <w:rPr>
          <w:rFonts w:cstheme="minorHAnsi"/>
          <w:b/>
          <w:bCs/>
          <w:color w:val="000000"/>
        </w:rPr>
        <w:t>4.1</w:t>
      </w:r>
      <w:r w:rsidR="00417001" w:rsidRPr="00D2273F">
        <w:rPr>
          <w:rFonts w:cstheme="minorHAnsi"/>
          <w:b/>
          <w:bCs/>
          <w:color w:val="000000"/>
        </w:rPr>
        <w:t xml:space="preserve"> </w:t>
      </w:r>
      <w:r w:rsidR="00157479" w:rsidRPr="00D2273F">
        <w:rPr>
          <w:rFonts w:cstheme="minorHAnsi"/>
          <w:b/>
          <w:bCs/>
          <w:color w:val="000000"/>
        </w:rPr>
        <w:t>Accepting Transactions</w:t>
      </w:r>
      <w:r w:rsidR="002E142D" w:rsidRPr="00D2273F">
        <w:rPr>
          <w:rFonts w:cstheme="minorHAnsi"/>
          <w:b/>
          <w:bCs/>
          <w:color w:val="000000"/>
        </w:rPr>
        <w:t>.</w:t>
      </w:r>
      <w:r w:rsidR="00157479" w:rsidRPr="00D2273F">
        <w:rPr>
          <w:rFonts w:cstheme="minorHAnsi"/>
          <w:b/>
          <w:bCs/>
          <w:color w:val="000000"/>
        </w:rPr>
        <w:t xml:space="preserve"> </w:t>
      </w:r>
      <w:r w:rsidR="00BD60E8" w:rsidRPr="00D2273F">
        <w:rPr>
          <w:rFonts w:cstheme="minorHAnsi"/>
          <w:color w:val="000000"/>
        </w:rPr>
        <w:t>FORTE</w:t>
      </w:r>
      <w:r w:rsidR="00157479" w:rsidRPr="00D2273F">
        <w:rPr>
          <w:rFonts w:cstheme="minorHAnsi"/>
          <w:color w:val="000000"/>
        </w:rPr>
        <w:t xml:space="preserve"> shall accept Transactions on a 24-hour basis. Transactions received after the designated cut-off time will be included in the next day's processing. </w:t>
      </w:r>
      <w:r w:rsidR="00BD60E8" w:rsidRPr="00D2273F">
        <w:rPr>
          <w:rFonts w:cstheme="minorHAnsi"/>
          <w:color w:val="000000"/>
        </w:rPr>
        <w:t>FORTE</w:t>
      </w:r>
      <w:r w:rsidR="00157479" w:rsidRPr="00D2273F">
        <w:rPr>
          <w:rFonts w:cstheme="minorHAnsi"/>
          <w:color w:val="000000"/>
        </w:rPr>
        <w:t xml:space="preserve"> is responsible only for processing Transactions that are received by </w:t>
      </w:r>
      <w:r w:rsidR="00BD60E8" w:rsidRPr="00D2273F">
        <w:rPr>
          <w:rFonts w:cstheme="minorHAnsi"/>
          <w:color w:val="000000"/>
        </w:rPr>
        <w:t>FORTE</w:t>
      </w:r>
      <w:r w:rsidR="00157479" w:rsidRPr="00D2273F">
        <w:rPr>
          <w:rFonts w:cstheme="minorHAnsi"/>
          <w:color w:val="000000"/>
        </w:rPr>
        <w:t xml:space="preserve"> in the proper format, pre-approved by </w:t>
      </w:r>
      <w:r w:rsidR="00BD60E8" w:rsidRPr="00D2273F">
        <w:rPr>
          <w:rFonts w:cstheme="minorHAnsi"/>
          <w:color w:val="000000"/>
        </w:rPr>
        <w:t>FORTE</w:t>
      </w:r>
      <w:r w:rsidR="00157479" w:rsidRPr="00D2273F">
        <w:rPr>
          <w:rFonts w:cstheme="minorHAnsi"/>
          <w:color w:val="000000"/>
        </w:rPr>
        <w:t xml:space="preserve"> and on a timely basis.</w:t>
      </w:r>
      <w:r w:rsidR="00164AA8" w:rsidRPr="00D2273F">
        <w:rPr>
          <w:rFonts w:cstheme="minorHAnsi"/>
          <w:color w:val="000000"/>
        </w:rPr>
        <w:t xml:space="preserve">  </w:t>
      </w:r>
    </w:p>
    <w:p w14:paraId="2A1819CC" w14:textId="0F943289" w:rsidR="00157479" w:rsidRPr="00D2273F" w:rsidRDefault="005817ED" w:rsidP="002E2402">
      <w:pPr>
        <w:autoSpaceDE w:val="0"/>
        <w:autoSpaceDN w:val="0"/>
        <w:adjustRightInd w:val="0"/>
        <w:spacing w:after="0" w:line="240" w:lineRule="auto"/>
        <w:rPr>
          <w:rFonts w:cstheme="minorHAnsi"/>
          <w:color w:val="000000"/>
        </w:rPr>
      </w:pPr>
      <w:r w:rsidRPr="00D2273F">
        <w:rPr>
          <w:rFonts w:cstheme="minorHAnsi"/>
          <w:b/>
          <w:color w:val="000000"/>
        </w:rPr>
        <w:t>4.2 Identifying Numbers.</w:t>
      </w:r>
      <w:r w:rsidRPr="00D2273F">
        <w:rPr>
          <w:rFonts w:cstheme="minorHAnsi"/>
          <w:color w:val="000000"/>
        </w:rPr>
        <w:t xml:space="preserve">  </w:t>
      </w:r>
      <w:r w:rsidR="00164AA8" w:rsidRPr="00D2273F">
        <w:rPr>
          <w:rFonts w:cstheme="minorHAnsi"/>
          <w:color w:val="000000"/>
        </w:rPr>
        <w:t>Merchant understands and agrees that FORTE may rely solely on identifying numbers provided by Merchant to determine the bank and</w:t>
      </w:r>
      <w:r w:rsidR="009F6894" w:rsidRPr="00D2273F">
        <w:rPr>
          <w:rFonts w:cstheme="minorHAnsi"/>
          <w:color w:val="000000"/>
        </w:rPr>
        <w:t>/or</w:t>
      </w:r>
      <w:r w:rsidR="00164AA8" w:rsidRPr="00D2273F">
        <w:rPr>
          <w:rFonts w:cstheme="minorHAnsi"/>
          <w:color w:val="000000"/>
        </w:rPr>
        <w:t xml:space="preserve"> account </w:t>
      </w:r>
      <w:r w:rsidR="00233407" w:rsidRPr="00D2273F">
        <w:rPr>
          <w:rFonts w:cstheme="minorHAnsi"/>
          <w:color w:val="000000"/>
        </w:rPr>
        <w:t>related to</w:t>
      </w:r>
      <w:r w:rsidR="00164AA8" w:rsidRPr="00D2273F">
        <w:rPr>
          <w:rFonts w:cstheme="minorHAnsi"/>
          <w:color w:val="000000"/>
        </w:rPr>
        <w:t xml:space="preserve"> each Transaction even if the numbers identify a bank or account holder that differs from the one Merchant has identified by name.</w:t>
      </w:r>
    </w:p>
    <w:p w14:paraId="79A26645" w14:textId="0C318521" w:rsidR="009218A8" w:rsidRPr="00D2273F" w:rsidRDefault="00F94559" w:rsidP="009218A8">
      <w:pPr>
        <w:autoSpaceDE w:val="0"/>
        <w:autoSpaceDN w:val="0"/>
        <w:adjustRightInd w:val="0"/>
        <w:spacing w:after="0" w:line="240" w:lineRule="auto"/>
        <w:rPr>
          <w:rFonts w:cstheme="minorHAnsi"/>
          <w:color w:val="000000"/>
        </w:rPr>
      </w:pPr>
      <w:r w:rsidRPr="00D2273F">
        <w:rPr>
          <w:rFonts w:cstheme="minorHAnsi"/>
          <w:b/>
          <w:bCs/>
          <w:color w:val="000000"/>
        </w:rPr>
        <w:t>4</w:t>
      </w:r>
      <w:r w:rsidR="009218A8" w:rsidRPr="00D2273F">
        <w:rPr>
          <w:rFonts w:cstheme="minorHAnsi"/>
          <w:b/>
          <w:bCs/>
          <w:color w:val="000000"/>
        </w:rPr>
        <w:t>.</w:t>
      </w:r>
      <w:r w:rsidR="005817ED" w:rsidRPr="00D2273F">
        <w:rPr>
          <w:rFonts w:cstheme="minorHAnsi"/>
          <w:b/>
          <w:bCs/>
          <w:color w:val="000000"/>
        </w:rPr>
        <w:t>3</w:t>
      </w:r>
      <w:r w:rsidR="009218A8" w:rsidRPr="00D2273F">
        <w:rPr>
          <w:rFonts w:cstheme="minorHAnsi"/>
          <w:b/>
          <w:bCs/>
          <w:color w:val="000000"/>
        </w:rPr>
        <w:t xml:space="preserve"> Processing Limits</w:t>
      </w:r>
      <w:r w:rsidR="002E142D" w:rsidRPr="00D2273F">
        <w:rPr>
          <w:rFonts w:cstheme="minorHAnsi"/>
          <w:b/>
          <w:bCs/>
          <w:color w:val="000000"/>
        </w:rPr>
        <w:t>.</w:t>
      </w:r>
      <w:r w:rsidR="009218A8" w:rsidRPr="00D2273F">
        <w:rPr>
          <w:rFonts w:cstheme="minorHAnsi"/>
          <w:b/>
          <w:bCs/>
          <w:color w:val="000000"/>
        </w:rPr>
        <w:t xml:space="preserve"> </w:t>
      </w:r>
      <w:r w:rsidR="00BD60E8" w:rsidRPr="00D2273F">
        <w:rPr>
          <w:rFonts w:cstheme="minorHAnsi"/>
          <w:color w:val="000000"/>
        </w:rPr>
        <w:t>FORTE</w:t>
      </w:r>
      <w:r w:rsidR="009218A8" w:rsidRPr="00D2273F">
        <w:rPr>
          <w:rFonts w:cstheme="minorHAnsi"/>
          <w:color w:val="000000"/>
        </w:rPr>
        <w:t xml:space="preserve"> may impose a cap on the number or </w:t>
      </w:r>
      <w:r w:rsidR="00306363" w:rsidRPr="00D2273F">
        <w:rPr>
          <w:rFonts w:cstheme="minorHAnsi"/>
          <w:color w:val="000000"/>
        </w:rPr>
        <w:t>dollar</w:t>
      </w:r>
      <w:r w:rsidR="009218A8" w:rsidRPr="00D2273F">
        <w:rPr>
          <w:rFonts w:cstheme="minorHAnsi"/>
          <w:color w:val="000000"/>
        </w:rPr>
        <w:t xml:space="preserve"> amount of Transactions it will process for Merchant. These limits may be </w:t>
      </w:r>
      <w:r w:rsidR="00FF1413" w:rsidRPr="00D2273F">
        <w:rPr>
          <w:rFonts w:cstheme="minorHAnsi"/>
          <w:color w:val="000000"/>
        </w:rPr>
        <w:t>adjusted</w:t>
      </w:r>
      <w:r w:rsidR="009218A8" w:rsidRPr="00D2273F">
        <w:rPr>
          <w:rFonts w:cstheme="minorHAnsi"/>
          <w:color w:val="000000"/>
        </w:rPr>
        <w:t xml:space="preserve"> </w:t>
      </w:r>
      <w:r w:rsidR="00FF1413" w:rsidRPr="00D2273F">
        <w:rPr>
          <w:rFonts w:cstheme="minorHAnsi"/>
          <w:color w:val="000000"/>
        </w:rPr>
        <w:t>as part of FORTE’s standard risk management processes.</w:t>
      </w:r>
      <w:r w:rsidR="00233407" w:rsidRPr="00D2273F">
        <w:rPr>
          <w:rFonts w:cstheme="minorHAnsi"/>
          <w:color w:val="000000"/>
        </w:rPr>
        <w:t xml:space="preserve"> </w:t>
      </w:r>
      <w:r w:rsidR="00FF1413" w:rsidRPr="00D2273F">
        <w:rPr>
          <w:rFonts w:cstheme="minorHAnsi"/>
          <w:color w:val="000000"/>
        </w:rPr>
        <w:t xml:space="preserve"> </w:t>
      </w:r>
      <w:r w:rsidR="009218A8" w:rsidRPr="00D2273F">
        <w:rPr>
          <w:rFonts w:cstheme="minorHAnsi"/>
          <w:color w:val="000000"/>
        </w:rPr>
        <w:t xml:space="preserve">If Merchant exceeds the established limits, </w:t>
      </w:r>
      <w:r w:rsidR="00BD60E8" w:rsidRPr="00D2273F">
        <w:rPr>
          <w:rFonts w:cstheme="minorHAnsi"/>
          <w:color w:val="000000"/>
        </w:rPr>
        <w:t>FORTE</w:t>
      </w:r>
      <w:r w:rsidR="009218A8" w:rsidRPr="00D2273F">
        <w:rPr>
          <w:rFonts w:cstheme="minorHAnsi"/>
          <w:color w:val="000000"/>
        </w:rPr>
        <w:t xml:space="preserve"> may temporarily suspend Transaction processing </w:t>
      </w:r>
      <w:r w:rsidR="00D718DD" w:rsidRPr="00D2273F">
        <w:rPr>
          <w:rFonts w:cstheme="minorHAnsi"/>
          <w:color w:val="000000"/>
        </w:rPr>
        <w:t>and/</w:t>
      </w:r>
      <w:r w:rsidR="009218A8" w:rsidRPr="00D2273F">
        <w:rPr>
          <w:rFonts w:cstheme="minorHAnsi"/>
          <w:color w:val="000000"/>
        </w:rPr>
        <w:t>or temporarily hold the funds that are in excess of the established limits.</w:t>
      </w:r>
      <w:r w:rsidR="000F72C0" w:rsidRPr="00D2273F">
        <w:rPr>
          <w:rFonts w:cstheme="minorHAnsi"/>
          <w:color w:val="000000"/>
        </w:rPr>
        <w:t xml:space="preserve">  Should FORTE place a hold on Merchant’s account</w:t>
      </w:r>
      <w:r w:rsidR="00FF1413" w:rsidRPr="00D2273F">
        <w:rPr>
          <w:rFonts w:cstheme="minorHAnsi"/>
          <w:color w:val="000000"/>
        </w:rPr>
        <w:t xml:space="preserve"> due to a Merchant exceeding its limits</w:t>
      </w:r>
      <w:r w:rsidR="000F72C0" w:rsidRPr="00D2273F">
        <w:rPr>
          <w:rFonts w:cstheme="minorHAnsi"/>
          <w:color w:val="000000"/>
        </w:rPr>
        <w:t>, FORTE will provide Merchant with notice of the hold, including the reason for the hold.</w:t>
      </w:r>
    </w:p>
    <w:p w14:paraId="663A69FD" w14:textId="68AB3724" w:rsidR="00691B90" w:rsidRPr="00D2273F" w:rsidRDefault="00A36726" w:rsidP="00691B90">
      <w:pPr>
        <w:autoSpaceDE w:val="0"/>
        <w:autoSpaceDN w:val="0"/>
        <w:adjustRightInd w:val="0"/>
        <w:spacing w:after="0" w:line="240" w:lineRule="auto"/>
        <w:rPr>
          <w:rFonts w:cstheme="minorHAnsi"/>
          <w:color w:val="000000"/>
        </w:rPr>
      </w:pPr>
      <w:r w:rsidRPr="00D2273F">
        <w:rPr>
          <w:rFonts w:cstheme="minorHAnsi"/>
          <w:b/>
          <w:bCs/>
          <w:color w:val="000000"/>
        </w:rPr>
        <w:t>4.</w:t>
      </w:r>
      <w:r w:rsidR="005817ED" w:rsidRPr="00D2273F">
        <w:rPr>
          <w:rFonts w:cstheme="minorHAnsi"/>
          <w:b/>
          <w:bCs/>
          <w:color w:val="000000"/>
        </w:rPr>
        <w:t>4</w:t>
      </w:r>
      <w:r w:rsidRPr="00D2273F">
        <w:rPr>
          <w:rFonts w:cstheme="minorHAnsi"/>
          <w:b/>
          <w:bCs/>
          <w:color w:val="000000"/>
        </w:rPr>
        <w:t xml:space="preserve"> Receiving</w:t>
      </w:r>
      <w:r w:rsidR="00F752FE" w:rsidRPr="00D2273F">
        <w:rPr>
          <w:rFonts w:cstheme="minorHAnsi"/>
          <w:b/>
          <w:bCs/>
          <w:color w:val="000000"/>
        </w:rPr>
        <w:t xml:space="preserve"> Reports </w:t>
      </w:r>
      <w:r w:rsidRPr="00D2273F">
        <w:rPr>
          <w:rFonts w:cstheme="minorHAnsi"/>
          <w:b/>
          <w:bCs/>
          <w:color w:val="000000"/>
        </w:rPr>
        <w:t>a</w:t>
      </w:r>
      <w:r w:rsidR="00F752FE" w:rsidRPr="00D2273F">
        <w:rPr>
          <w:rFonts w:cstheme="minorHAnsi"/>
          <w:b/>
          <w:bCs/>
          <w:color w:val="000000"/>
        </w:rPr>
        <w:t>nd Transaction</w:t>
      </w:r>
      <w:r w:rsidRPr="00D2273F">
        <w:rPr>
          <w:rFonts w:cstheme="minorHAnsi"/>
          <w:b/>
          <w:bCs/>
          <w:color w:val="000000"/>
        </w:rPr>
        <w:t xml:space="preserve"> Result</w:t>
      </w:r>
      <w:r w:rsidR="00F752FE" w:rsidRPr="00D2273F">
        <w:rPr>
          <w:rFonts w:cstheme="minorHAnsi"/>
          <w:b/>
          <w:bCs/>
          <w:color w:val="000000"/>
        </w:rPr>
        <w:t xml:space="preserve"> </w:t>
      </w:r>
      <w:r w:rsidR="00F94559" w:rsidRPr="00D2273F">
        <w:rPr>
          <w:rFonts w:cstheme="minorHAnsi"/>
          <w:b/>
          <w:bCs/>
          <w:color w:val="000000"/>
        </w:rPr>
        <w:t>Files</w:t>
      </w:r>
      <w:r w:rsidR="00691B90" w:rsidRPr="00D2273F">
        <w:rPr>
          <w:rFonts w:cstheme="minorHAnsi"/>
          <w:b/>
          <w:bCs/>
          <w:color w:val="000000"/>
        </w:rPr>
        <w:t xml:space="preserve">. </w:t>
      </w:r>
      <w:r w:rsidR="00C14154" w:rsidRPr="00D2273F">
        <w:rPr>
          <w:rFonts w:cstheme="minorHAnsi"/>
          <w:bCs/>
          <w:color w:val="000000"/>
        </w:rPr>
        <w:t>Reports regarding Transaction processing</w:t>
      </w:r>
      <w:r w:rsidR="00C14154" w:rsidRPr="00D2273F">
        <w:rPr>
          <w:rFonts w:cstheme="minorHAnsi"/>
          <w:color w:val="000000"/>
        </w:rPr>
        <w:t xml:space="preserve"> are available for Merchant to access through its online Merchant </w:t>
      </w:r>
      <w:r w:rsidR="001D3806" w:rsidRPr="00D2273F">
        <w:rPr>
          <w:rFonts w:cstheme="minorHAnsi"/>
          <w:color w:val="000000"/>
        </w:rPr>
        <w:t>portal</w:t>
      </w:r>
      <w:r w:rsidR="00C14154" w:rsidRPr="00D2273F">
        <w:rPr>
          <w:rFonts w:cstheme="minorHAnsi"/>
          <w:color w:val="000000"/>
        </w:rPr>
        <w:t xml:space="preserve">.  </w:t>
      </w:r>
      <w:r w:rsidR="00691B90" w:rsidRPr="00D2273F">
        <w:rPr>
          <w:rFonts w:cstheme="minorHAnsi"/>
          <w:color w:val="000000"/>
        </w:rPr>
        <w:t xml:space="preserve">Merchant is responsible for communicating with </w:t>
      </w:r>
      <w:r w:rsidR="00BD60E8" w:rsidRPr="00D2273F">
        <w:rPr>
          <w:rFonts w:cstheme="minorHAnsi"/>
          <w:color w:val="000000"/>
        </w:rPr>
        <w:t>FORTE</w:t>
      </w:r>
      <w:r w:rsidR="00691B90" w:rsidRPr="00D2273F">
        <w:rPr>
          <w:rFonts w:cstheme="minorHAnsi"/>
          <w:color w:val="000000"/>
        </w:rPr>
        <w:t xml:space="preserve">'s </w:t>
      </w:r>
      <w:r w:rsidR="00233407" w:rsidRPr="00D2273F">
        <w:rPr>
          <w:rFonts w:cstheme="minorHAnsi"/>
          <w:color w:val="000000"/>
        </w:rPr>
        <w:t>s</w:t>
      </w:r>
      <w:r w:rsidR="00691B90" w:rsidRPr="00D2273F">
        <w:rPr>
          <w:rFonts w:cstheme="minorHAnsi"/>
          <w:color w:val="000000"/>
        </w:rPr>
        <w:t>ystem</w:t>
      </w:r>
      <w:r w:rsidR="00233407" w:rsidRPr="00D2273F">
        <w:rPr>
          <w:rFonts w:cstheme="minorHAnsi"/>
          <w:color w:val="000000"/>
        </w:rPr>
        <w:t>s</w:t>
      </w:r>
      <w:r w:rsidR="00691B90" w:rsidRPr="00D2273F">
        <w:rPr>
          <w:rFonts w:cstheme="minorHAnsi"/>
          <w:color w:val="000000"/>
        </w:rPr>
        <w:t xml:space="preserve"> to receive daily reports</w:t>
      </w:r>
      <w:r w:rsidR="00233407" w:rsidRPr="00D2273F">
        <w:rPr>
          <w:rFonts w:cstheme="minorHAnsi"/>
          <w:color w:val="000000"/>
        </w:rPr>
        <w:t>, settlement files</w:t>
      </w:r>
      <w:r w:rsidR="00691B90" w:rsidRPr="00D2273F">
        <w:rPr>
          <w:rFonts w:cstheme="minorHAnsi"/>
          <w:color w:val="000000"/>
        </w:rPr>
        <w:t xml:space="preserve"> and/or </w:t>
      </w:r>
      <w:r w:rsidR="00A742BF" w:rsidRPr="00D2273F">
        <w:rPr>
          <w:rFonts w:cstheme="minorHAnsi"/>
          <w:color w:val="000000"/>
        </w:rPr>
        <w:t>T</w:t>
      </w:r>
      <w:r w:rsidR="00691B90" w:rsidRPr="00D2273F">
        <w:rPr>
          <w:rFonts w:cstheme="minorHAnsi"/>
          <w:color w:val="000000"/>
        </w:rPr>
        <w:t xml:space="preserve">ransaction </w:t>
      </w:r>
      <w:r w:rsidRPr="00D2273F">
        <w:rPr>
          <w:rFonts w:cstheme="minorHAnsi"/>
          <w:color w:val="000000"/>
        </w:rPr>
        <w:t>result</w:t>
      </w:r>
      <w:r w:rsidR="00691B90" w:rsidRPr="00D2273F">
        <w:rPr>
          <w:rFonts w:cstheme="minorHAnsi"/>
          <w:color w:val="000000"/>
        </w:rPr>
        <w:t xml:space="preserve">s. </w:t>
      </w:r>
      <w:r w:rsidR="00BD60E8" w:rsidRPr="00D2273F">
        <w:rPr>
          <w:rFonts w:cstheme="minorHAnsi"/>
          <w:color w:val="000000"/>
        </w:rPr>
        <w:t>FORTE</w:t>
      </w:r>
      <w:r w:rsidR="00691B90" w:rsidRPr="00D2273F">
        <w:rPr>
          <w:rFonts w:cstheme="minorHAnsi"/>
          <w:color w:val="000000"/>
        </w:rPr>
        <w:t xml:space="preserve"> is under no obligation to transmit this data to Merchant.</w:t>
      </w:r>
    </w:p>
    <w:p w14:paraId="6A00F1BD" w14:textId="34B0833C" w:rsidR="007F2D88" w:rsidRPr="00D2273F" w:rsidRDefault="00236772" w:rsidP="00157479">
      <w:pPr>
        <w:autoSpaceDE w:val="0"/>
        <w:autoSpaceDN w:val="0"/>
        <w:adjustRightInd w:val="0"/>
        <w:spacing w:after="0" w:line="240" w:lineRule="auto"/>
        <w:rPr>
          <w:rFonts w:cstheme="minorHAnsi"/>
          <w:color w:val="000000"/>
        </w:rPr>
      </w:pPr>
      <w:r w:rsidRPr="00D2273F">
        <w:rPr>
          <w:rFonts w:cstheme="minorHAnsi"/>
          <w:b/>
          <w:bCs/>
          <w:color w:val="000000"/>
        </w:rPr>
        <w:t>4.</w:t>
      </w:r>
      <w:r w:rsidR="005817ED" w:rsidRPr="00D2273F">
        <w:rPr>
          <w:rFonts w:cstheme="minorHAnsi"/>
          <w:b/>
          <w:bCs/>
          <w:color w:val="000000"/>
        </w:rPr>
        <w:t>5</w:t>
      </w:r>
      <w:r w:rsidRPr="00D2273F">
        <w:rPr>
          <w:rFonts w:cstheme="minorHAnsi"/>
          <w:b/>
          <w:bCs/>
          <w:color w:val="000000"/>
        </w:rPr>
        <w:t xml:space="preserve"> </w:t>
      </w:r>
      <w:r w:rsidR="00157479" w:rsidRPr="00D2273F">
        <w:rPr>
          <w:rFonts w:cstheme="minorHAnsi"/>
          <w:b/>
          <w:bCs/>
          <w:color w:val="000000"/>
        </w:rPr>
        <w:t>Modifying Transactions</w:t>
      </w:r>
      <w:r w:rsidR="002E142D" w:rsidRPr="00D2273F">
        <w:rPr>
          <w:rFonts w:cstheme="minorHAnsi"/>
          <w:b/>
          <w:bCs/>
          <w:color w:val="000000"/>
        </w:rPr>
        <w:t>.</w:t>
      </w:r>
      <w:r w:rsidR="00157479" w:rsidRPr="00D2273F">
        <w:rPr>
          <w:rFonts w:cstheme="minorHAnsi"/>
          <w:b/>
          <w:bCs/>
          <w:color w:val="000000"/>
        </w:rPr>
        <w:t xml:space="preserve"> </w:t>
      </w:r>
    </w:p>
    <w:p w14:paraId="4146CFE7" w14:textId="44AC39A8" w:rsidR="004E0433" w:rsidRPr="00D2273F" w:rsidRDefault="00386288" w:rsidP="00C62AE7">
      <w:pPr>
        <w:autoSpaceDE w:val="0"/>
        <w:autoSpaceDN w:val="0"/>
        <w:adjustRightInd w:val="0"/>
        <w:spacing w:after="0" w:line="240" w:lineRule="auto"/>
        <w:ind w:firstLine="720"/>
        <w:rPr>
          <w:rFonts w:cstheme="minorHAnsi"/>
          <w:color w:val="000000"/>
        </w:rPr>
      </w:pPr>
      <w:r w:rsidRPr="00D2273F">
        <w:rPr>
          <w:rFonts w:cstheme="minorHAnsi"/>
          <w:color w:val="000000"/>
        </w:rPr>
        <w:t>4.</w:t>
      </w:r>
      <w:r w:rsidR="005817ED" w:rsidRPr="00D2273F">
        <w:rPr>
          <w:rFonts w:cstheme="minorHAnsi"/>
          <w:color w:val="000000"/>
        </w:rPr>
        <w:t>5</w:t>
      </w:r>
      <w:r w:rsidRPr="00D2273F">
        <w:rPr>
          <w:rFonts w:cstheme="minorHAnsi"/>
          <w:color w:val="000000"/>
        </w:rPr>
        <w:t>.1</w:t>
      </w:r>
      <w:r w:rsidR="00417001" w:rsidRPr="00D2273F">
        <w:rPr>
          <w:rFonts w:cstheme="minorHAnsi"/>
          <w:color w:val="000000"/>
        </w:rPr>
        <w:t xml:space="preserve"> </w:t>
      </w:r>
      <w:r w:rsidR="00157479" w:rsidRPr="00D2273F">
        <w:rPr>
          <w:rFonts w:cstheme="minorHAnsi"/>
          <w:color w:val="000000"/>
        </w:rPr>
        <w:t xml:space="preserve">At Merchant's request, </w:t>
      </w:r>
      <w:r w:rsidR="00BD60E8" w:rsidRPr="00D2273F">
        <w:rPr>
          <w:rFonts w:cstheme="minorHAnsi"/>
          <w:color w:val="000000"/>
        </w:rPr>
        <w:t>FORTE</w:t>
      </w:r>
      <w:r w:rsidR="00157479" w:rsidRPr="00D2273F">
        <w:rPr>
          <w:rFonts w:cstheme="minorHAnsi"/>
          <w:color w:val="000000"/>
        </w:rPr>
        <w:t xml:space="preserve"> will make reasonable efforts to reverse, modify, or delete a</w:t>
      </w:r>
      <w:r w:rsidR="00306363" w:rsidRPr="00D2273F">
        <w:rPr>
          <w:rFonts w:cstheme="minorHAnsi"/>
          <w:color w:val="000000"/>
        </w:rPr>
        <w:t xml:space="preserve"> Transaction</w:t>
      </w:r>
      <w:r w:rsidR="00157479" w:rsidRPr="00D2273F">
        <w:rPr>
          <w:rFonts w:cstheme="minorHAnsi"/>
          <w:color w:val="000000"/>
        </w:rPr>
        <w:t xml:space="preserve"> after it has been submitted by Merchant prior to being submitted to the </w:t>
      </w:r>
      <w:r w:rsidR="001C180F" w:rsidRPr="00D2273F">
        <w:rPr>
          <w:rFonts w:cstheme="minorHAnsi"/>
          <w:color w:val="000000"/>
        </w:rPr>
        <w:t xml:space="preserve">applicable </w:t>
      </w:r>
      <w:r w:rsidR="00F217D9" w:rsidRPr="00D2273F">
        <w:rPr>
          <w:rFonts w:cstheme="minorHAnsi"/>
          <w:color w:val="000000"/>
        </w:rPr>
        <w:t>P</w:t>
      </w:r>
      <w:r w:rsidR="002F580C" w:rsidRPr="00D2273F">
        <w:rPr>
          <w:rFonts w:cstheme="minorHAnsi"/>
          <w:color w:val="000000"/>
        </w:rPr>
        <w:t>ayment</w:t>
      </w:r>
      <w:r w:rsidR="002E4D8E" w:rsidRPr="00D2273F">
        <w:rPr>
          <w:rFonts w:cstheme="minorHAnsi"/>
          <w:color w:val="000000"/>
        </w:rPr>
        <w:t xml:space="preserve"> </w:t>
      </w:r>
      <w:r w:rsidR="00F217D9" w:rsidRPr="00D2273F">
        <w:rPr>
          <w:rFonts w:cstheme="minorHAnsi"/>
          <w:color w:val="000000"/>
        </w:rPr>
        <w:t>N</w:t>
      </w:r>
      <w:r w:rsidR="001C180F" w:rsidRPr="00D2273F">
        <w:rPr>
          <w:rFonts w:cstheme="minorHAnsi"/>
          <w:color w:val="000000"/>
        </w:rPr>
        <w:t>etwork</w:t>
      </w:r>
      <w:r w:rsidR="00157479" w:rsidRPr="00D2273F">
        <w:rPr>
          <w:rFonts w:cstheme="minorHAnsi"/>
          <w:color w:val="000000"/>
        </w:rPr>
        <w:t>. All requests must be made by an individual pre-authorized by Merchant to make such requests</w:t>
      </w:r>
      <w:r w:rsidR="00F94559" w:rsidRPr="00D2273F">
        <w:rPr>
          <w:rFonts w:cstheme="minorHAnsi"/>
          <w:color w:val="000000"/>
        </w:rPr>
        <w:t xml:space="preserve">, and </w:t>
      </w:r>
      <w:r w:rsidR="002F580C" w:rsidRPr="00D2273F">
        <w:rPr>
          <w:rFonts w:cstheme="minorHAnsi"/>
          <w:color w:val="000000"/>
        </w:rPr>
        <w:t xml:space="preserve">timely </w:t>
      </w:r>
      <w:r w:rsidR="00157479" w:rsidRPr="00D2273F">
        <w:rPr>
          <w:rFonts w:cstheme="minorHAnsi"/>
          <w:color w:val="000000"/>
        </w:rPr>
        <w:t xml:space="preserve">delivered to </w:t>
      </w:r>
      <w:r w:rsidR="00BD60E8" w:rsidRPr="00D2273F">
        <w:rPr>
          <w:rFonts w:cstheme="minorHAnsi"/>
          <w:color w:val="000000"/>
        </w:rPr>
        <w:t>FORTE</w:t>
      </w:r>
      <w:r w:rsidR="00157479" w:rsidRPr="00D2273F">
        <w:rPr>
          <w:rFonts w:cstheme="minorHAnsi"/>
          <w:color w:val="000000"/>
        </w:rPr>
        <w:t xml:space="preserve">. </w:t>
      </w:r>
    </w:p>
    <w:p w14:paraId="54A2AE81" w14:textId="68EA7FB5" w:rsidR="00157479" w:rsidRPr="00D2273F" w:rsidRDefault="00C62AE7" w:rsidP="00C62AE7">
      <w:pPr>
        <w:autoSpaceDE w:val="0"/>
        <w:autoSpaceDN w:val="0"/>
        <w:adjustRightInd w:val="0"/>
        <w:spacing w:after="0" w:line="240" w:lineRule="auto"/>
        <w:ind w:firstLine="720"/>
        <w:rPr>
          <w:rFonts w:cstheme="minorHAnsi"/>
          <w:color w:val="000000"/>
        </w:rPr>
      </w:pPr>
      <w:r w:rsidRPr="00D2273F">
        <w:rPr>
          <w:rFonts w:cstheme="minorHAnsi"/>
          <w:color w:val="000000"/>
        </w:rPr>
        <w:t>4.</w:t>
      </w:r>
      <w:r w:rsidR="005817ED" w:rsidRPr="00D2273F">
        <w:rPr>
          <w:rFonts w:cstheme="minorHAnsi"/>
          <w:color w:val="000000"/>
        </w:rPr>
        <w:t>5</w:t>
      </w:r>
      <w:r w:rsidR="00386288" w:rsidRPr="00D2273F">
        <w:rPr>
          <w:rFonts w:cstheme="minorHAnsi"/>
          <w:color w:val="000000"/>
        </w:rPr>
        <w:t>.2</w:t>
      </w:r>
      <w:r w:rsidRPr="00D2273F">
        <w:rPr>
          <w:rFonts w:cstheme="minorHAnsi"/>
          <w:color w:val="000000"/>
        </w:rPr>
        <w:t xml:space="preserve"> </w:t>
      </w:r>
      <w:r w:rsidR="00157479" w:rsidRPr="00D2273F">
        <w:rPr>
          <w:rFonts w:cstheme="minorHAnsi"/>
          <w:color w:val="000000"/>
        </w:rPr>
        <w:t xml:space="preserve">Merchant agrees that </w:t>
      </w:r>
      <w:r w:rsidR="00BD60E8" w:rsidRPr="00D2273F">
        <w:rPr>
          <w:rFonts w:cstheme="minorHAnsi"/>
          <w:color w:val="000000"/>
        </w:rPr>
        <w:t>FORTE</w:t>
      </w:r>
      <w:r w:rsidR="00157479" w:rsidRPr="00D2273F">
        <w:rPr>
          <w:rFonts w:cstheme="minorHAnsi"/>
          <w:color w:val="000000"/>
        </w:rPr>
        <w:t xml:space="preserve"> will not be held responsible for any losses, directly or indirectly, incurred by Merchant or other third parties as a result of </w:t>
      </w:r>
      <w:r w:rsidR="00BD60E8" w:rsidRPr="00D2273F">
        <w:rPr>
          <w:rFonts w:cstheme="minorHAnsi"/>
          <w:color w:val="000000"/>
        </w:rPr>
        <w:t>FORTE</w:t>
      </w:r>
      <w:r w:rsidR="00157479" w:rsidRPr="00D2273F">
        <w:rPr>
          <w:rFonts w:cstheme="minorHAnsi"/>
          <w:color w:val="000000"/>
        </w:rPr>
        <w:t xml:space="preserve">'s </w:t>
      </w:r>
      <w:r w:rsidR="00A2055C" w:rsidRPr="00D2273F">
        <w:rPr>
          <w:rFonts w:cstheme="minorHAnsi"/>
          <w:color w:val="000000"/>
        </w:rPr>
        <w:t xml:space="preserve">inability </w:t>
      </w:r>
      <w:r w:rsidR="00157479" w:rsidRPr="00D2273F">
        <w:rPr>
          <w:rFonts w:cstheme="minorHAnsi"/>
          <w:color w:val="000000"/>
        </w:rPr>
        <w:t xml:space="preserve">to accomplish the requested modification or deletion before the Transaction has been submitted to the </w:t>
      </w:r>
      <w:r w:rsidR="00306363" w:rsidRPr="00D2273F">
        <w:rPr>
          <w:rFonts w:cstheme="minorHAnsi"/>
          <w:color w:val="000000"/>
        </w:rPr>
        <w:t xml:space="preserve">applicable </w:t>
      </w:r>
      <w:r w:rsidR="009F4D99" w:rsidRPr="00D2273F">
        <w:rPr>
          <w:rFonts w:cstheme="minorHAnsi"/>
          <w:color w:val="000000"/>
        </w:rPr>
        <w:t>P</w:t>
      </w:r>
      <w:r w:rsidR="002F580C" w:rsidRPr="00D2273F">
        <w:rPr>
          <w:rFonts w:cstheme="minorHAnsi"/>
          <w:color w:val="000000"/>
        </w:rPr>
        <w:t>ayment</w:t>
      </w:r>
      <w:r w:rsidR="00306363" w:rsidRPr="00D2273F">
        <w:rPr>
          <w:rFonts w:cstheme="minorHAnsi"/>
          <w:color w:val="000000"/>
        </w:rPr>
        <w:t xml:space="preserve"> </w:t>
      </w:r>
      <w:r w:rsidR="009F4D99" w:rsidRPr="00D2273F">
        <w:rPr>
          <w:rFonts w:cstheme="minorHAnsi"/>
          <w:color w:val="000000"/>
        </w:rPr>
        <w:t>N</w:t>
      </w:r>
      <w:r w:rsidR="00157479" w:rsidRPr="00D2273F">
        <w:rPr>
          <w:rFonts w:cstheme="minorHAnsi"/>
          <w:color w:val="000000"/>
        </w:rPr>
        <w:t xml:space="preserve">etwork. Further, Merchant acknowledges that once a Transaction is submitted to the </w:t>
      </w:r>
      <w:r w:rsidR="00306363" w:rsidRPr="00D2273F">
        <w:rPr>
          <w:rFonts w:cstheme="minorHAnsi"/>
          <w:color w:val="000000"/>
        </w:rPr>
        <w:t xml:space="preserve">applicable </w:t>
      </w:r>
      <w:r w:rsidR="009B67DF" w:rsidRPr="00D2273F">
        <w:rPr>
          <w:rFonts w:cstheme="minorHAnsi"/>
          <w:color w:val="000000"/>
        </w:rPr>
        <w:t>P</w:t>
      </w:r>
      <w:r w:rsidR="002F580C" w:rsidRPr="00D2273F">
        <w:rPr>
          <w:rFonts w:cstheme="minorHAnsi"/>
          <w:color w:val="000000"/>
        </w:rPr>
        <w:t>ayment</w:t>
      </w:r>
      <w:r w:rsidR="00306363" w:rsidRPr="00D2273F">
        <w:rPr>
          <w:rFonts w:cstheme="minorHAnsi"/>
          <w:color w:val="000000"/>
        </w:rPr>
        <w:t xml:space="preserve"> </w:t>
      </w:r>
      <w:r w:rsidR="009B67DF" w:rsidRPr="00D2273F">
        <w:rPr>
          <w:rFonts w:cstheme="minorHAnsi"/>
          <w:color w:val="000000"/>
        </w:rPr>
        <w:t>N</w:t>
      </w:r>
      <w:r w:rsidR="00157479" w:rsidRPr="00D2273F">
        <w:rPr>
          <w:rFonts w:cstheme="minorHAnsi"/>
          <w:color w:val="000000"/>
        </w:rPr>
        <w:t>etwork, it cannot be modified or deleted.</w:t>
      </w:r>
    </w:p>
    <w:p w14:paraId="000D5FB0" w14:textId="26FA94CB" w:rsidR="00157479" w:rsidRPr="00D2273F" w:rsidRDefault="00236772" w:rsidP="00157479">
      <w:pPr>
        <w:autoSpaceDE w:val="0"/>
        <w:autoSpaceDN w:val="0"/>
        <w:adjustRightInd w:val="0"/>
        <w:spacing w:after="0" w:line="240" w:lineRule="auto"/>
        <w:rPr>
          <w:rFonts w:cstheme="minorHAnsi"/>
          <w:color w:val="000000"/>
        </w:rPr>
      </w:pPr>
      <w:r w:rsidRPr="00D2273F">
        <w:rPr>
          <w:rFonts w:cstheme="minorHAnsi"/>
          <w:b/>
          <w:bCs/>
          <w:color w:val="000000"/>
        </w:rPr>
        <w:t>4.</w:t>
      </w:r>
      <w:r w:rsidR="005817ED" w:rsidRPr="00D2273F">
        <w:rPr>
          <w:rFonts w:cstheme="minorHAnsi"/>
          <w:b/>
          <w:bCs/>
          <w:color w:val="000000"/>
        </w:rPr>
        <w:t>6</w:t>
      </w:r>
      <w:r w:rsidRPr="00D2273F">
        <w:rPr>
          <w:rFonts w:cstheme="minorHAnsi"/>
          <w:b/>
          <w:bCs/>
          <w:color w:val="000000"/>
        </w:rPr>
        <w:t xml:space="preserve"> </w:t>
      </w:r>
      <w:r w:rsidR="00157479" w:rsidRPr="00D2273F">
        <w:rPr>
          <w:rFonts w:cstheme="minorHAnsi"/>
          <w:b/>
          <w:bCs/>
          <w:color w:val="000000"/>
        </w:rPr>
        <w:t>Rejecting</w:t>
      </w:r>
      <w:r w:rsidR="00314D32" w:rsidRPr="00D2273F">
        <w:rPr>
          <w:rFonts w:cstheme="minorHAnsi"/>
          <w:b/>
          <w:bCs/>
          <w:color w:val="000000"/>
        </w:rPr>
        <w:t>,</w:t>
      </w:r>
      <w:r w:rsidR="00157479" w:rsidRPr="00D2273F">
        <w:rPr>
          <w:rFonts w:cstheme="minorHAnsi"/>
          <w:b/>
          <w:bCs/>
          <w:color w:val="000000"/>
        </w:rPr>
        <w:t xml:space="preserve"> </w:t>
      </w:r>
      <w:r w:rsidR="00962357" w:rsidRPr="00D2273F">
        <w:rPr>
          <w:rFonts w:cstheme="minorHAnsi"/>
          <w:b/>
          <w:bCs/>
          <w:color w:val="000000"/>
        </w:rPr>
        <w:t>Delaying</w:t>
      </w:r>
      <w:r w:rsidR="00314D32" w:rsidRPr="00D2273F">
        <w:rPr>
          <w:rFonts w:cstheme="minorHAnsi"/>
          <w:b/>
          <w:bCs/>
          <w:color w:val="000000"/>
        </w:rPr>
        <w:t xml:space="preserve"> or Returning</w:t>
      </w:r>
      <w:r w:rsidR="00F94559" w:rsidRPr="00D2273F">
        <w:rPr>
          <w:rFonts w:cstheme="minorHAnsi"/>
          <w:b/>
          <w:bCs/>
          <w:color w:val="000000"/>
        </w:rPr>
        <w:t xml:space="preserve"> Transactions</w:t>
      </w:r>
      <w:r w:rsidR="002E142D" w:rsidRPr="00D2273F">
        <w:rPr>
          <w:rFonts w:cstheme="minorHAnsi"/>
          <w:b/>
          <w:bCs/>
          <w:color w:val="000000"/>
        </w:rPr>
        <w:t>.</w:t>
      </w:r>
      <w:r w:rsidR="00157479" w:rsidRPr="00D2273F">
        <w:rPr>
          <w:rFonts w:cstheme="minorHAnsi"/>
          <w:b/>
          <w:bCs/>
          <w:color w:val="000000"/>
        </w:rPr>
        <w:t xml:space="preserve"> </w:t>
      </w:r>
      <w:r w:rsidR="00417001" w:rsidRPr="00D2273F">
        <w:rPr>
          <w:rFonts w:cstheme="minorHAnsi"/>
          <w:b/>
          <w:bCs/>
          <w:color w:val="000000"/>
        </w:rPr>
        <w:t xml:space="preserve"> </w:t>
      </w:r>
      <w:r w:rsidR="00BD60E8" w:rsidRPr="00D2273F">
        <w:rPr>
          <w:rFonts w:cstheme="minorHAnsi"/>
          <w:color w:val="000000"/>
        </w:rPr>
        <w:t>FORTE</w:t>
      </w:r>
      <w:r w:rsidR="00157479" w:rsidRPr="00D2273F">
        <w:rPr>
          <w:rFonts w:cstheme="minorHAnsi"/>
          <w:color w:val="000000"/>
        </w:rPr>
        <w:t xml:space="preserve"> may reject</w:t>
      </w:r>
      <w:r w:rsidR="00F94559" w:rsidRPr="00D2273F">
        <w:rPr>
          <w:rFonts w:cstheme="minorHAnsi"/>
          <w:color w:val="000000"/>
        </w:rPr>
        <w:t xml:space="preserve">, </w:t>
      </w:r>
      <w:proofErr w:type="gramStart"/>
      <w:r w:rsidR="00F94559" w:rsidRPr="00D2273F">
        <w:rPr>
          <w:rFonts w:cstheme="minorHAnsi"/>
          <w:color w:val="000000"/>
        </w:rPr>
        <w:t>delay</w:t>
      </w:r>
      <w:proofErr w:type="gramEnd"/>
      <w:r w:rsidR="00F94559" w:rsidRPr="00D2273F">
        <w:rPr>
          <w:rFonts w:cstheme="minorHAnsi"/>
          <w:color w:val="000000"/>
        </w:rPr>
        <w:t xml:space="preserve"> or return</w:t>
      </w:r>
      <w:r w:rsidR="00157479" w:rsidRPr="00D2273F">
        <w:rPr>
          <w:rFonts w:cstheme="minorHAnsi"/>
          <w:color w:val="000000"/>
        </w:rPr>
        <w:t xml:space="preserve"> any Transaction without prior notification to Merchant for any reason permitted or required under </w:t>
      </w:r>
      <w:r w:rsidR="00A2055C" w:rsidRPr="00D2273F">
        <w:rPr>
          <w:rFonts w:cstheme="minorHAnsi"/>
          <w:color w:val="000000"/>
        </w:rPr>
        <w:t xml:space="preserve">any applicable </w:t>
      </w:r>
      <w:r w:rsidR="0044491B" w:rsidRPr="00D2273F">
        <w:rPr>
          <w:rFonts w:cstheme="minorHAnsi"/>
          <w:color w:val="000000"/>
        </w:rPr>
        <w:t>Laws</w:t>
      </w:r>
      <w:r w:rsidR="00212826" w:rsidRPr="00D2273F">
        <w:rPr>
          <w:rFonts w:cstheme="minorHAnsi"/>
          <w:color w:val="000000"/>
        </w:rPr>
        <w:t xml:space="preserve"> or</w:t>
      </w:r>
      <w:r w:rsidR="0044491B" w:rsidRPr="00D2273F">
        <w:rPr>
          <w:rFonts w:cstheme="minorHAnsi"/>
          <w:color w:val="000000"/>
        </w:rPr>
        <w:t xml:space="preserve"> </w:t>
      </w:r>
      <w:r w:rsidR="00157479" w:rsidRPr="00D2273F">
        <w:rPr>
          <w:rFonts w:cstheme="minorHAnsi"/>
          <w:color w:val="000000"/>
        </w:rPr>
        <w:t>Rules</w:t>
      </w:r>
      <w:r w:rsidR="00E757F0" w:rsidRPr="00D2273F">
        <w:rPr>
          <w:rFonts w:cstheme="minorHAnsi"/>
          <w:color w:val="000000"/>
        </w:rPr>
        <w:t>,</w:t>
      </w:r>
      <w:r w:rsidR="00F94559" w:rsidRPr="00D2273F">
        <w:rPr>
          <w:rFonts w:cstheme="minorHAnsi"/>
          <w:color w:val="000000"/>
        </w:rPr>
        <w:t xml:space="preserve"> </w:t>
      </w:r>
      <w:r w:rsidR="00157479" w:rsidRPr="00D2273F">
        <w:rPr>
          <w:rFonts w:cstheme="minorHAnsi"/>
          <w:color w:val="000000"/>
        </w:rPr>
        <w:t xml:space="preserve">or if </w:t>
      </w:r>
      <w:r w:rsidR="00BD60E8" w:rsidRPr="00D2273F">
        <w:rPr>
          <w:rFonts w:cstheme="minorHAnsi"/>
          <w:color w:val="000000"/>
        </w:rPr>
        <w:t>FORTE</w:t>
      </w:r>
      <w:r w:rsidR="00157479" w:rsidRPr="00D2273F">
        <w:rPr>
          <w:rFonts w:cstheme="minorHAnsi"/>
          <w:color w:val="000000"/>
        </w:rPr>
        <w:t xml:space="preserve"> has reason to believe such Transaction is fraudulent or improperly authorized. </w:t>
      </w:r>
      <w:r w:rsidR="00BD60E8" w:rsidRPr="00D2273F">
        <w:rPr>
          <w:rFonts w:cstheme="minorHAnsi"/>
          <w:color w:val="000000"/>
        </w:rPr>
        <w:t>FORTE</w:t>
      </w:r>
      <w:r w:rsidR="00157479" w:rsidRPr="00D2273F">
        <w:rPr>
          <w:rFonts w:cstheme="minorHAnsi"/>
          <w:color w:val="000000"/>
        </w:rPr>
        <w:t xml:space="preserve"> shall have no liability to Merchant by reason of the rejection</w:t>
      </w:r>
      <w:r w:rsidR="00314D32" w:rsidRPr="00D2273F">
        <w:rPr>
          <w:rFonts w:cstheme="minorHAnsi"/>
          <w:color w:val="000000"/>
        </w:rPr>
        <w:t>,</w:t>
      </w:r>
      <w:r w:rsidR="00962357" w:rsidRPr="00D2273F">
        <w:rPr>
          <w:rFonts w:cstheme="minorHAnsi"/>
          <w:color w:val="000000"/>
        </w:rPr>
        <w:t xml:space="preserve"> delay</w:t>
      </w:r>
      <w:r w:rsidR="00314D32" w:rsidRPr="00D2273F">
        <w:rPr>
          <w:rFonts w:cstheme="minorHAnsi"/>
          <w:color w:val="000000"/>
        </w:rPr>
        <w:t xml:space="preserve"> or return</w:t>
      </w:r>
      <w:r w:rsidR="00962357" w:rsidRPr="00D2273F">
        <w:rPr>
          <w:rFonts w:cstheme="minorHAnsi"/>
          <w:color w:val="000000"/>
        </w:rPr>
        <w:t xml:space="preserve"> </w:t>
      </w:r>
      <w:r w:rsidR="00157479" w:rsidRPr="00D2273F">
        <w:rPr>
          <w:rFonts w:cstheme="minorHAnsi"/>
          <w:color w:val="000000"/>
        </w:rPr>
        <w:t xml:space="preserve">of any such </w:t>
      </w:r>
      <w:r w:rsidR="00314D32" w:rsidRPr="00D2273F">
        <w:rPr>
          <w:rFonts w:cstheme="minorHAnsi"/>
          <w:color w:val="000000"/>
        </w:rPr>
        <w:t>Transaction</w:t>
      </w:r>
      <w:r w:rsidR="00157479" w:rsidRPr="00D2273F">
        <w:rPr>
          <w:rFonts w:cstheme="minorHAnsi"/>
          <w:color w:val="000000"/>
        </w:rPr>
        <w:t xml:space="preserve">. </w:t>
      </w:r>
      <w:r w:rsidR="00BD60E8" w:rsidRPr="00D2273F">
        <w:rPr>
          <w:rFonts w:cstheme="minorHAnsi"/>
          <w:color w:val="000000"/>
        </w:rPr>
        <w:t>FORTE</w:t>
      </w:r>
      <w:r w:rsidR="00157479" w:rsidRPr="00D2273F">
        <w:rPr>
          <w:rFonts w:cstheme="minorHAnsi"/>
          <w:color w:val="000000"/>
        </w:rPr>
        <w:t xml:space="preserve"> shall make available to Merchant details related to any </w:t>
      </w:r>
      <w:r w:rsidR="00314D32" w:rsidRPr="00D2273F">
        <w:rPr>
          <w:rFonts w:cstheme="minorHAnsi"/>
          <w:color w:val="000000"/>
        </w:rPr>
        <w:t>such Transaction</w:t>
      </w:r>
      <w:r w:rsidR="00067150" w:rsidRPr="00D2273F">
        <w:rPr>
          <w:rFonts w:cstheme="minorHAnsi"/>
          <w:color w:val="000000"/>
        </w:rPr>
        <w:t xml:space="preserve"> and </w:t>
      </w:r>
      <w:r w:rsidR="00BD60E8" w:rsidRPr="00D2273F">
        <w:rPr>
          <w:rFonts w:cstheme="minorHAnsi"/>
          <w:color w:val="000000"/>
        </w:rPr>
        <w:t>FORTE</w:t>
      </w:r>
      <w:r w:rsidR="00157479" w:rsidRPr="00D2273F">
        <w:rPr>
          <w:rFonts w:cstheme="minorHAnsi"/>
          <w:color w:val="000000"/>
        </w:rPr>
        <w:t xml:space="preserve"> may</w:t>
      </w:r>
      <w:r w:rsidR="00067150" w:rsidRPr="00D2273F">
        <w:rPr>
          <w:rFonts w:cstheme="minorHAnsi"/>
          <w:color w:val="000000"/>
        </w:rPr>
        <w:t xml:space="preserve"> retransmit a returned or rejected Transaction at Merchant’s request</w:t>
      </w:r>
      <w:r w:rsidR="00157479" w:rsidRPr="00D2273F">
        <w:rPr>
          <w:rFonts w:cstheme="minorHAnsi"/>
          <w:color w:val="000000"/>
        </w:rPr>
        <w:t xml:space="preserve"> but shall have no obligation to</w:t>
      </w:r>
      <w:r w:rsidR="00067150" w:rsidRPr="00D2273F">
        <w:rPr>
          <w:rFonts w:cstheme="minorHAnsi"/>
          <w:color w:val="000000"/>
        </w:rPr>
        <w:t xml:space="preserve"> do so</w:t>
      </w:r>
      <w:r w:rsidR="00157479" w:rsidRPr="00D2273F">
        <w:rPr>
          <w:rFonts w:cstheme="minorHAnsi"/>
          <w:color w:val="000000"/>
        </w:rPr>
        <w:t>.</w:t>
      </w:r>
    </w:p>
    <w:p w14:paraId="1C1C87BB" w14:textId="108C4438" w:rsidR="00A5423D" w:rsidRPr="00D2273F" w:rsidRDefault="00F94559" w:rsidP="00A5423D">
      <w:pPr>
        <w:autoSpaceDE w:val="0"/>
        <w:autoSpaceDN w:val="0"/>
        <w:adjustRightInd w:val="0"/>
        <w:spacing w:after="0" w:line="240" w:lineRule="auto"/>
        <w:rPr>
          <w:rFonts w:cstheme="minorHAnsi"/>
          <w:color w:val="000000"/>
        </w:rPr>
      </w:pPr>
      <w:bookmarkStart w:id="2" w:name="_Hlk40110280"/>
      <w:r w:rsidRPr="00D2273F">
        <w:rPr>
          <w:rFonts w:cstheme="minorHAnsi"/>
          <w:b/>
          <w:bCs/>
          <w:color w:val="000000"/>
        </w:rPr>
        <w:t>4</w:t>
      </w:r>
      <w:r w:rsidR="00A5423D" w:rsidRPr="00D2273F">
        <w:rPr>
          <w:rFonts w:cstheme="minorHAnsi"/>
          <w:b/>
          <w:bCs/>
          <w:color w:val="000000"/>
        </w:rPr>
        <w:t>.</w:t>
      </w:r>
      <w:r w:rsidR="005817ED" w:rsidRPr="00D2273F">
        <w:rPr>
          <w:rFonts w:cstheme="minorHAnsi"/>
          <w:b/>
          <w:bCs/>
          <w:color w:val="000000"/>
        </w:rPr>
        <w:t>7</w:t>
      </w:r>
      <w:r w:rsidR="00417001" w:rsidRPr="00D2273F">
        <w:rPr>
          <w:rFonts w:cstheme="minorHAnsi"/>
          <w:b/>
          <w:bCs/>
          <w:color w:val="000000"/>
        </w:rPr>
        <w:t xml:space="preserve"> </w:t>
      </w:r>
      <w:bookmarkStart w:id="3" w:name="_Hlk40454926"/>
      <w:r w:rsidR="00A5423D" w:rsidRPr="00D2273F">
        <w:rPr>
          <w:rFonts w:cstheme="minorHAnsi"/>
          <w:b/>
          <w:bCs/>
          <w:color w:val="000000"/>
        </w:rPr>
        <w:t>Reserve</w:t>
      </w:r>
      <w:r w:rsidR="002E142D" w:rsidRPr="00D2273F">
        <w:rPr>
          <w:rFonts w:cstheme="minorHAnsi"/>
          <w:b/>
          <w:bCs/>
          <w:color w:val="000000"/>
        </w:rPr>
        <w:t>.</w:t>
      </w:r>
      <w:r w:rsidR="00A5423D" w:rsidRPr="00D2273F">
        <w:rPr>
          <w:rFonts w:cstheme="minorHAnsi"/>
          <w:b/>
          <w:bCs/>
          <w:color w:val="000000"/>
        </w:rPr>
        <w:t xml:space="preserve"> </w:t>
      </w:r>
    </w:p>
    <w:p w14:paraId="0D8FCB88" w14:textId="1E2CB474" w:rsidR="00A5423D" w:rsidRPr="00D2273F" w:rsidRDefault="00A5423D" w:rsidP="00A5423D">
      <w:pPr>
        <w:autoSpaceDE w:val="0"/>
        <w:autoSpaceDN w:val="0"/>
        <w:adjustRightInd w:val="0"/>
        <w:spacing w:after="0" w:line="240" w:lineRule="auto"/>
        <w:ind w:firstLine="720"/>
        <w:rPr>
          <w:rFonts w:cstheme="minorHAnsi"/>
          <w:color w:val="000000"/>
        </w:rPr>
      </w:pPr>
      <w:r w:rsidRPr="00D2273F">
        <w:rPr>
          <w:rFonts w:cstheme="minorHAnsi"/>
          <w:color w:val="000000"/>
        </w:rPr>
        <w:t>4.</w:t>
      </w:r>
      <w:r w:rsidR="005817ED" w:rsidRPr="00D2273F">
        <w:rPr>
          <w:rFonts w:cstheme="minorHAnsi"/>
          <w:color w:val="000000"/>
        </w:rPr>
        <w:t>7</w:t>
      </w:r>
      <w:r w:rsidR="00F94559" w:rsidRPr="00D2273F">
        <w:rPr>
          <w:rFonts w:cstheme="minorHAnsi"/>
          <w:color w:val="000000"/>
        </w:rPr>
        <w:t>.1</w:t>
      </w:r>
      <w:r w:rsidRPr="00D2273F">
        <w:rPr>
          <w:rFonts w:cstheme="minorHAnsi"/>
          <w:color w:val="000000"/>
        </w:rPr>
        <w:t xml:space="preserve"> </w:t>
      </w:r>
      <w:r w:rsidR="00BD60E8" w:rsidRPr="00D2273F">
        <w:rPr>
          <w:rFonts w:cstheme="minorHAnsi"/>
          <w:color w:val="000000"/>
        </w:rPr>
        <w:t>FORTE</w:t>
      </w:r>
      <w:r w:rsidRPr="00D2273F">
        <w:rPr>
          <w:rFonts w:cstheme="minorHAnsi"/>
          <w:color w:val="000000"/>
        </w:rPr>
        <w:t xml:space="preserve"> may require a security deposit or Reserve </w:t>
      </w:r>
      <w:r w:rsidR="005A7355" w:rsidRPr="00D2273F">
        <w:rPr>
          <w:rFonts w:cstheme="minorHAnsi"/>
          <w:color w:val="000000"/>
        </w:rPr>
        <w:t xml:space="preserve">(as defined in </w:t>
      </w:r>
      <w:r w:rsidR="005A7355" w:rsidRPr="00D2273F">
        <w:rPr>
          <w:rFonts w:cstheme="minorHAnsi"/>
          <w:color w:val="000000"/>
          <w:u w:val="single"/>
        </w:rPr>
        <w:t>Append</w:t>
      </w:r>
      <w:r w:rsidR="000931E6" w:rsidRPr="00D2273F">
        <w:rPr>
          <w:rFonts w:cstheme="minorHAnsi"/>
          <w:color w:val="000000"/>
          <w:u w:val="single"/>
        </w:rPr>
        <w:t>ix A</w:t>
      </w:r>
      <w:r w:rsidR="000931E6" w:rsidRPr="00D2273F">
        <w:rPr>
          <w:rFonts w:cstheme="minorHAnsi"/>
          <w:color w:val="000000"/>
        </w:rPr>
        <w:t xml:space="preserve">) </w:t>
      </w:r>
      <w:r w:rsidRPr="00D2273F">
        <w:rPr>
          <w:rFonts w:cstheme="minorHAnsi"/>
          <w:color w:val="000000"/>
        </w:rPr>
        <w:t xml:space="preserve">to process </w:t>
      </w:r>
      <w:r w:rsidR="00A47178" w:rsidRPr="00D2273F">
        <w:rPr>
          <w:rFonts w:cstheme="minorHAnsi"/>
          <w:color w:val="000000"/>
        </w:rPr>
        <w:t>T</w:t>
      </w:r>
      <w:r w:rsidRPr="00D2273F">
        <w:rPr>
          <w:rFonts w:cstheme="minorHAnsi"/>
          <w:color w:val="000000"/>
        </w:rPr>
        <w:t xml:space="preserve">ransactions for Merchant.  The Reserve may be used by </w:t>
      </w:r>
      <w:r w:rsidR="00BD60E8" w:rsidRPr="00D2273F">
        <w:rPr>
          <w:rFonts w:cstheme="minorHAnsi"/>
          <w:color w:val="000000"/>
        </w:rPr>
        <w:t>FORTE</w:t>
      </w:r>
      <w:r w:rsidRPr="00D2273F">
        <w:rPr>
          <w:rFonts w:cstheme="minorHAnsi"/>
          <w:color w:val="000000"/>
        </w:rPr>
        <w:t xml:space="preserve"> to offset any </w:t>
      </w:r>
      <w:r w:rsidR="007975DA" w:rsidRPr="00D2273F">
        <w:rPr>
          <w:rFonts w:cstheme="minorHAnsi"/>
          <w:color w:val="000000"/>
        </w:rPr>
        <w:t xml:space="preserve">returned items, chargebacks, fees/fines, </w:t>
      </w:r>
      <w:proofErr w:type="gramStart"/>
      <w:r w:rsidR="007975DA" w:rsidRPr="00D2273F">
        <w:rPr>
          <w:rFonts w:cstheme="minorHAnsi"/>
          <w:color w:val="000000"/>
        </w:rPr>
        <w:t>billing</w:t>
      </w:r>
      <w:proofErr w:type="gramEnd"/>
      <w:r w:rsidR="007975DA" w:rsidRPr="00D2273F">
        <w:rPr>
          <w:rFonts w:cstheme="minorHAnsi"/>
          <w:color w:val="000000"/>
        </w:rPr>
        <w:t xml:space="preserve"> or other Merchant obligations</w:t>
      </w:r>
      <w:r w:rsidRPr="00D2273F">
        <w:rPr>
          <w:rFonts w:cstheme="minorHAnsi"/>
          <w:color w:val="000000"/>
        </w:rPr>
        <w:t xml:space="preserve"> to </w:t>
      </w:r>
      <w:r w:rsidR="00BD60E8" w:rsidRPr="00D2273F">
        <w:rPr>
          <w:rFonts w:cstheme="minorHAnsi"/>
          <w:color w:val="000000"/>
        </w:rPr>
        <w:t>FORTE</w:t>
      </w:r>
      <w:r w:rsidRPr="00D2273F">
        <w:rPr>
          <w:rFonts w:cstheme="minorHAnsi"/>
          <w:color w:val="000000"/>
        </w:rPr>
        <w:t xml:space="preserve"> that </w:t>
      </w:r>
      <w:r w:rsidR="00BD60E8" w:rsidRPr="00D2273F">
        <w:rPr>
          <w:rFonts w:cstheme="minorHAnsi"/>
          <w:color w:val="000000"/>
        </w:rPr>
        <w:t>FORTE</w:t>
      </w:r>
      <w:r w:rsidRPr="00D2273F">
        <w:rPr>
          <w:rFonts w:cstheme="minorHAnsi"/>
          <w:color w:val="000000"/>
        </w:rPr>
        <w:t xml:space="preserve"> is unable to collect from Merchant. </w:t>
      </w:r>
      <w:r w:rsidR="002C533B" w:rsidRPr="00D2273F">
        <w:rPr>
          <w:rFonts w:cstheme="minorHAnsi"/>
          <w:color w:val="000000"/>
        </w:rPr>
        <w:t xml:space="preserve"> </w:t>
      </w:r>
      <w:r w:rsidRPr="00D2273F">
        <w:rPr>
          <w:rFonts w:cstheme="minorHAnsi"/>
          <w:color w:val="000000"/>
        </w:rPr>
        <w:t xml:space="preserve">Should </w:t>
      </w:r>
      <w:r w:rsidR="00BD60E8" w:rsidRPr="00D2273F">
        <w:rPr>
          <w:rFonts w:cstheme="minorHAnsi"/>
          <w:color w:val="000000"/>
        </w:rPr>
        <w:t>FORTE</w:t>
      </w:r>
      <w:r w:rsidRPr="00D2273F">
        <w:rPr>
          <w:rFonts w:cstheme="minorHAnsi"/>
          <w:color w:val="000000"/>
        </w:rPr>
        <w:t xml:space="preserve"> determine that a Reserve is required, </w:t>
      </w:r>
      <w:r w:rsidR="002C533B" w:rsidRPr="00D2273F">
        <w:rPr>
          <w:rFonts w:cstheme="minorHAnsi"/>
          <w:color w:val="000000"/>
        </w:rPr>
        <w:t>F</w:t>
      </w:r>
      <w:r w:rsidR="007D14FD" w:rsidRPr="00D2273F">
        <w:rPr>
          <w:rFonts w:cstheme="minorHAnsi"/>
          <w:color w:val="000000"/>
        </w:rPr>
        <w:t xml:space="preserve">ORTE </w:t>
      </w:r>
      <w:r w:rsidR="005521B9" w:rsidRPr="00D2273F">
        <w:rPr>
          <w:rFonts w:cstheme="minorHAnsi"/>
          <w:color w:val="000000"/>
        </w:rPr>
        <w:t>will</w:t>
      </w:r>
      <w:r w:rsidRPr="00D2273F">
        <w:rPr>
          <w:rFonts w:cstheme="minorHAnsi"/>
          <w:color w:val="000000"/>
        </w:rPr>
        <w:t xml:space="preserve"> </w:t>
      </w:r>
      <w:r w:rsidR="007D14FD" w:rsidRPr="00D2273F">
        <w:rPr>
          <w:rFonts w:cstheme="minorHAnsi"/>
          <w:color w:val="000000"/>
        </w:rPr>
        <w:t xml:space="preserve">provide Merchant </w:t>
      </w:r>
      <w:r w:rsidR="000D31D6" w:rsidRPr="00D2273F">
        <w:rPr>
          <w:rFonts w:cstheme="minorHAnsi"/>
          <w:color w:val="000000"/>
        </w:rPr>
        <w:t xml:space="preserve">notice in writing, including email, </w:t>
      </w:r>
      <w:r w:rsidR="000F72C0" w:rsidRPr="00D2273F">
        <w:rPr>
          <w:rFonts w:cstheme="minorHAnsi"/>
          <w:color w:val="000000"/>
        </w:rPr>
        <w:t xml:space="preserve">regarding amount required and form of collecting the </w:t>
      </w:r>
      <w:r w:rsidR="009B67DF" w:rsidRPr="00D2273F">
        <w:rPr>
          <w:rFonts w:cstheme="minorHAnsi"/>
          <w:color w:val="000000"/>
        </w:rPr>
        <w:t>R</w:t>
      </w:r>
      <w:r w:rsidR="000F72C0" w:rsidRPr="00D2273F">
        <w:rPr>
          <w:rFonts w:cstheme="minorHAnsi"/>
          <w:color w:val="000000"/>
        </w:rPr>
        <w:t>eserve</w:t>
      </w:r>
      <w:r w:rsidRPr="00D2273F">
        <w:rPr>
          <w:rFonts w:cstheme="minorHAnsi"/>
          <w:color w:val="000000"/>
        </w:rPr>
        <w:t xml:space="preserve">.  Merchant </w:t>
      </w:r>
      <w:r w:rsidR="002B464A" w:rsidRPr="00D2273F">
        <w:rPr>
          <w:rFonts w:cstheme="minorHAnsi"/>
          <w:color w:val="000000"/>
        </w:rPr>
        <w:t xml:space="preserve">authorizes </w:t>
      </w:r>
      <w:r w:rsidR="001C5511" w:rsidRPr="00D2273F">
        <w:rPr>
          <w:rFonts w:cstheme="minorHAnsi"/>
          <w:color w:val="000000"/>
        </w:rPr>
        <w:t xml:space="preserve">FORTE </w:t>
      </w:r>
      <w:r w:rsidR="002B464A" w:rsidRPr="00D2273F">
        <w:rPr>
          <w:rFonts w:cstheme="minorHAnsi"/>
          <w:color w:val="000000"/>
        </w:rPr>
        <w:t xml:space="preserve">to </w:t>
      </w:r>
      <w:r w:rsidR="00CE0412" w:rsidRPr="00D2273F">
        <w:rPr>
          <w:rFonts w:cstheme="minorHAnsi"/>
          <w:color w:val="000000"/>
        </w:rPr>
        <w:t xml:space="preserve">make withdrawals </w:t>
      </w:r>
      <w:r w:rsidR="002B464A" w:rsidRPr="00D2273F">
        <w:rPr>
          <w:rFonts w:cstheme="minorHAnsi"/>
          <w:color w:val="000000"/>
        </w:rPr>
        <w:t xml:space="preserve">or debits </w:t>
      </w:r>
      <w:r w:rsidR="00CE0412" w:rsidRPr="00D2273F">
        <w:rPr>
          <w:rFonts w:cstheme="minorHAnsi"/>
          <w:color w:val="000000"/>
        </w:rPr>
        <w:t xml:space="preserve">from </w:t>
      </w:r>
      <w:r w:rsidR="009B67DF" w:rsidRPr="00D2273F">
        <w:rPr>
          <w:rFonts w:cstheme="minorHAnsi"/>
          <w:color w:val="000000"/>
        </w:rPr>
        <w:t>funds available in the</w:t>
      </w:r>
      <w:r w:rsidR="00CE0412" w:rsidRPr="00D2273F">
        <w:rPr>
          <w:rFonts w:cstheme="minorHAnsi"/>
          <w:color w:val="000000"/>
        </w:rPr>
        <w:t xml:space="preserve"> </w:t>
      </w:r>
      <w:r w:rsidR="002B464A" w:rsidRPr="00D2273F">
        <w:rPr>
          <w:rFonts w:cstheme="minorHAnsi"/>
          <w:color w:val="000000"/>
        </w:rPr>
        <w:t>R</w:t>
      </w:r>
      <w:r w:rsidR="00CE0412" w:rsidRPr="00D2273F">
        <w:rPr>
          <w:rFonts w:cstheme="minorHAnsi"/>
          <w:color w:val="000000"/>
        </w:rPr>
        <w:t>eserve</w:t>
      </w:r>
      <w:r w:rsidR="002B464A" w:rsidRPr="00D2273F">
        <w:rPr>
          <w:rFonts w:cstheme="minorHAnsi"/>
          <w:color w:val="000000"/>
        </w:rPr>
        <w:t>, without prior notice to Merchant,</w:t>
      </w:r>
      <w:r w:rsidR="00CE0412" w:rsidRPr="00D2273F">
        <w:rPr>
          <w:rFonts w:cstheme="minorHAnsi"/>
          <w:color w:val="000000"/>
        </w:rPr>
        <w:t xml:space="preserve"> at </w:t>
      </w:r>
      <w:r w:rsidRPr="00D2273F">
        <w:rPr>
          <w:rFonts w:cstheme="minorHAnsi"/>
          <w:color w:val="000000"/>
        </w:rPr>
        <w:t xml:space="preserve">such times and in such amounts as may be necessary </w:t>
      </w:r>
      <w:r w:rsidR="00CE0412" w:rsidRPr="00D2273F">
        <w:rPr>
          <w:rFonts w:cstheme="minorHAnsi"/>
          <w:color w:val="000000"/>
        </w:rPr>
        <w:t xml:space="preserve">to </w:t>
      </w:r>
      <w:r w:rsidR="004A3B8E" w:rsidRPr="00D2273F">
        <w:rPr>
          <w:rFonts w:cstheme="minorHAnsi"/>
          <w:color w:val="000000"/>
        </w:rPr>
        <w:t>fulfill</w:t>
      </w:r>
      <w:r w:rsidR="00CE0412" w:rsidRPr="00D2273F">
        <w:rPr>
          <w:rFonts w:cstheme="minorHAnsi"/>
          <w:color w:val="000000"/>
        </w:rPr>
        <w:t xml:space="preserve"> Merchant’s </w:t>
      </w:r>
      <w:r w:rsidR="00CE0412" w:rsidRPr="00D2273F">
        <w:rPr>
          <w:rFonts w:cstheme="minorHAnsi"/>
          <w:color w:val="000000"/>
        </w:rPr>
        <w:lastRenderedPageBreak/>
        <w:t xml:space="preserve">obligations </w:t>
      </w:r>
      <w:r w:rsidRPr="00D2273F">
        <w:rPr>
          <w:rFonts w:cstheme="minorHAnsi"/>
          <w:color w:val="000000"/>
        </w:rPr>
        <w:t>under this Agreement</w:t>
      </w:r>
      <w:r w:rsidR="005521B9" w:rsidRPr="00D2273F">
        <w:rPr>
          <w:rFonts w:cstheme="minorHAnsi"/>
          <w:color w:val="000000"/>
        </w:rPr>
        <w:t xml:space="preserve">. Merchant also understands and agrees that </w:t>
      </w:r>
      <w:r w:rsidR="000F72C0" w:rsidRPr="00D2273F">
        <w:rPr>
          <w:rFonts w:cstheme="minorHAnsi"/>
          <w:color w:val="000000"/>
        </w:rPr>
        <w:t>such funds</w:t>
      </w:r>
      <w:r w:rsidR="00D503B0" w:rsidRPr="00D2273F">
        <w:rPr>
          <w:rFonts w:cstheme="minorHAnsi"/>
          <w:color w:val="000000"/>
        </w:rPr>
        <w:t xml:space="preserve"> </w:t>
      </w:r>
      <w:r w:rsidR="009B67DF" w:rsidRPr="00D2273F">
        <w:rPr>
          <w:rFonts w:cstheme="minorHAnsi"/>
          <w:color w:val="000000"/>
        </w:rPr>
        <w:t xml:space="preserve">from the Reserve </w:t>
      </w:r>
      <w:r w:rsidR="00D503B0" w:rsidRPr="00D2273F">
        <w:rPr>
          <w:rFonts w:cstheme="minorHAnsi"/>
          <w:color w:val="000000"/>
        </w:rPr>
        <w:t>will be held in a non-interest</w:t>
      </w:r>
      <w:r w:rsidR="002B1A9F" w:rsidRPr="00D2273F">
        <w:rPr>
          <w:rFonts w:cstheme="minorHAnsi"/>
          <w:color w:val="000000"/>
        </w:rPr>
        <w:t>-</w:t>
      </w:r>
      <w:r w:rsidR="000F72C0" w:rsidRPr="00D2273F">
        <w:rPr>
          <w:rFonts w:cstheme="minorHAnsi"/>
          <w:color w:val="000000"/>
        </w:rPr>
        <w:t>bearing account with FORTE’s ODFI and</w:t>
      </w:r>
      <w:r w:rsidR="009B67DF" w:rsidRPr="00D2273F">
        <w:rPr>
          <w:rFonts w:cstheme="minorHAnsi"/>
          <w:color w:val="000000"/>
        </w:rPr>
        <w:t>,</w:t>
      </w:r>
      <w:r w:rsidR="000F72C0" w:rsidRPr="00D2273F">
        <w:rPr>
          <w:rFonts w:cstheme="minorHAnsi"/>
          <w:color w:val="000000"/>
        </w:rPr>
        <w:t xml:space="preserve"> as such, </w:t>
      </w:r>
      <w:r w:rsidR="006D4A2D" w:rsidRPr="00D2273F">
        <w:rPr>
          <w:rFonts w:cstheme="minorHAnsi"/>
          <w:color w:val="000000"/>
        </w:rPr>
        <w:t>FORTE shall not be responsible to Merchant for any interest on such funds</w:t>
      </w:r>
      <w:r w:rsidRPr="00D2273F">
        <w:rPr>
          <w:rFonts w:cstheme="minorHAnsi"/>
          <w:color w:val="000000"/>
        </w:rPr>
        <w:t xml:space="preserve">.  The Reserve amount may be revised based on periodic review of Merchant’s </w:t>
      </w:r>
      <w:r w:rsidR="00A47178" w:rsidRPr="00D2273F">
        <w:rPr>
          <w:rFonts w:cstheme="minorHAnsi"/>
          <w:color w:val="000000"/>
        </w:rPr>
        <w:t>financial condition, T</w:t>
      </w:r>
      <w:r w:rsidRPr="00D2273F">
        <w:rPr>
          <w:rFonts w:cstheme="minorHAnsi"/>
          <w:color w:val="000000"/>
        </w:rPr>
        <w:t xml:space="preserve">ransaction volumes, </w:t>
      </w:r>
      <w:r w:rsidR="009B67DF" w:rsidRPr="00D2273F">
        <w:rPr>
          <w:rFonts w:cstheme="minorHAnsi"/>
          <w:color w:val="000000"/>
        </w:rPr>
        <w:t>T</w:t>
      </w:r>
      <w:r w:rsidRPr="00D2273F">
        <w:rPr>
          <w:rFonts w:cstheme="minorHAnsi"/>
          <w:color w:val="000000"/>
        </w:rPr>
        <w:t>ransaction amounts and return ratios resulting in a greater or lesser Reserve amount.</w:t>
      </w:r>
      <w:r w:rsidR="00374161" w:rsidRPr="00D2273F">
        <w:rPr>
          <w:rFonts w:cstheme="minorHAnsi"/>
          <w:color w:val="000000"/>
        </w:rPr>
        <w:t xml:space="preserve">  Merchant will be notified of any such revision.</w:t>
      </w:r>
      <w:r w:rsidRPr="00D2273F">
        <w:rPr>
          <w:rFonts w:cstheme="minorHAnsi"/>
          <w:color w:val="000000"/>
        </w:rPr>
        <w:t xml:space="preserve"> </w:t>
      </w:r>
      <w:r w:rsidRPr="00D2273F">
        <w:rPr>
          <w:rFonts w:cstheme="minorHAnsi"/>
          <w:color w:val="000000"/>
        </w:rPr>
        <w:tab/>
      </w:r>
    </w:p>
    <w:p w14:paraId="607FE32A" w14:textId="4451D897" w:rsidR="00A5423D" w:rsidRPr="00D2273F" w:rsidRDefault="00A5423D" w:rsidP="00A5423D">
      <w:pPr>
        <w:autoSpaceDE w:val="0"/>
        <w:autoSpaceDN w:val="0"/>
        <w:adjustRightInd w:val="0"/>
        <w:spacing w:after="0" w:line="240" w:lineRule="auto"/>
        <w:ind w:firstLine="720"/>
        <w:rPr>
          <w:rFonts w:cstheme="minorHAnsi"/>
          <w:color w:val="000000"/>
        </w:rPr>
      </w:pPr>
      <w:r w:rsidRPr="00D2273F">
        <w:rPr>
          <w:rFonts w:cstheme="minorHAnsi"/>
          <w:color w:val="000000"/>
        </w:rPr>
        <w:t>4.</w:t>
      </w:r>
      <w:r w:rsidR="005817ED" w:rsidRPr="00D2273F">
        <w:rPr>
          <w:rFonts w:cstheme="minorHAnsi"/>
          <w:color w:val="000000"/>
        </w:rPr>
        <w:t>7</w:t>
      </w:r>
      <w:r w:rsidR="00F94559" w:rsidRPr="00D2273F">
        <w:rPr>
          <w:rFonts w:cstheme="minorHAnsi"/>
          <w:color w:val="000000"/>
        </w:rPr>
        <w:t>.</w:t>
      </w:r>
      <w:r w:rsidR="00C23E81" w:rsidRPr="00D2273F">
        <w:rPr>
          <w:rFonts w:cstheme="minorHAnsi"/>
          <w:color w:val="000000"/>
        </w:rPr>
        <w:t xml:space="preserve">2 </w:t>
      </w:r>
      <w:r w:rsidRPr="00D2273F">
        <w:rPr>
          <w:rFonts w:cstheme="minorHAnsi"/>
          <w:color w:val="000000"/>
        </w:rPr>
        <w:t xml:space="preserve">The Reserve may be funded through (a) </w:t>
      </w:r>
      <w:r w:rsidR="007157C5" w:rsidRPr="00D2273F">
        <w:rPr>
          <w:rFonts w:cstheme="minorHAnsi"/>
          <w:color w:val="000000"/>
        </w:rPr>
        <w:t>d</w:t>
      </w:r>
      <w:r w:rsidRPr="00D2273F">
        <w:rPr>
          <w:rFonts w:cstheme="minorHAnsi"/>
          <w:color w:val="000000"/>
        </w:rPr>
        <w:t xml:space="preserve">irect payment by Merchant or (b) </w:t>
      </w:r>
      <w:r w:rsidR="007157C5" w:rsidRPr="00D2273F">
        <w:rPr>
          <w:rFonts w:cstheme="minorHAnsi"/>
          <w:color w:val="000000"/>
        </w:rPr>
        <w:t>a</w:t>
      </w:r>
      <w:r w:rsidRPr="00D2273F">
        <w:rPr>
          <w:rFonts w:cstheme="minorHAnsi"/>
          <w:color w:val="000000"/>
        </w:rPr>
        <w:t xml:space="preserve"> percentage of the </w:t>
      </w:r>
      <w:r w:rsidR="005521B9" w:rsidRPr="00D2273F">
        <w:rPr>
          <w:rFonts w:cstheme="minorHAnsi"/>
          <w:color w:val="000000"/>
        </w:rPr>
        <w:t>T</w:t>
      </w:r>
      <w:r w:rsidRPr="00D2273F">
        <w:rPr>
          <w:rFonts w:cstheme="minorHAnsi"/>
          <w:color w:val="000000"/>
        </w:rPr>
        <w:t xml:space="preserve">ransactions </w:t>
      </w:r>
      <w:r w:rsidR="005521B9" w:rsidRPr="00D2273F">
        <w:rPr>
          <w:rFonts w:cstheme="minorHAnsi"/>
          <w:color w:val="000000"/>
        </w:rPr>
        <w:t xml:space="preserve">settled </w:t>
      </w:r>
      <w:r w:rsidRPr="00D2273F">
        <w:rPr>
          <w:rFonts w:cstheme="minorHAnsi"/>
          <w:color w:val="000000"/>
        </w:rPr>
        <w:t>on Merchant’s behalf</w:t>
      </w:r>
      <w:r w:rsidR="00BA04CB" w:rsidRPr="00D2273F">
        <w:rPr>
          <w:rFonts w:cstheme="minorHAnsi"/>
          <w:color w:val="000000"/>
        </w:rPr>
        <w:t xml:space="preserve"> (</w:t>
      </w:r>
      <w:r w:rsidR="007157C5" w:rsidRPr="00D2273F">
        <w:rPr>
          <w:rFonts w:cstheme="minorHAnsi"/>
          <w:color w:val="000000"/>
        </w:rPr>
        <w:t xml:space="preserve">i.e., </w:t>
      </w:r>
      <w:r w:rsidR="00BA04CB" w:rsidRPr="00D2273F">
        <w:rPr>
          <w:rFonts w:cstheme="minorHAnsi"/>
          <w:color w:val="000000"/>
        </w:rPr>
        <w:t xml:space="preserve">a </w:t>
      </w:r>
      <w:r w:rsidR="007157C5" w:rsidRPr="00D2273F">
        <w:rPr>
          <w:rFonts w:cstheme="minorHAnsi"/>
          <w:color w:val="000000"/>
        </w:rPr>
        <w:t>“R</w:t>
      </w:r>
      <w:r w:rsidR="00BA04CB" w:rsidRPr="00D2273F">
        <w:rPr>
          <w:rFonts w:cstheme="minorHAnsi"/>
          <w:color w:val="000000"/>
        </w:rPr>
        <w:t>olling Reserve</w:t>
      </w:r>
      <w:r w:rsidR="007157C5" w:rsidRPr="00D2273F">
        <w:rPr>
          <w:rFonts w:cstheme="minorHAnsi"/>
          <w:color w:val="000000"/>
        </w:rPr>
        <w:t>”</w:t>
      </w:r>
      <w:r w:rsidR="00BA04CB" w:rsidRPr="00D2273F">
        <w:rPr>
          <w:rFonts w:cstheme="minorHAnsi"/>
          <w:color w:val="000000"/>
        </w:rPr>
        <w:t>)</w:t>
      </w:r>
      <w:r w:rsidRPr="00D2273F">
        <w:rPr>
          <w:rFonts w:cstheme="minorHAnsi"/>
          <w:color w:val="000000"/>
        </w:rPr>
        <w:t xml:space="preserve">.  </w:t>
      </w:r>
    </w:p>
    <w:p w14:paraId="253ABC65" w14:textId="2408E585" w:rsidR="00A5423D" w:rsidRPr="00D2273F" w:rsidRDefault="00A5423D" w:rsidP="00D777A8">
      <w:pPr>
        <w:autoSpaceDE w:val="0"/>
        <w:autoSpaceDN w:val="0"/>
        <w:adjustRightInd w:val="0"/>
        <w:spacing w:after="0" w:line="240" w:lineRule="auto"/>
        <w:ind w:firstLine="720"/>
        <w:rPr>
          <w:rFonts w:cstheme="minorHAnsi"/>
          <w:color w:val="000000"/>
        </w:rPr>
      </w:pPr>
      <w:bookmarkStart w:id="4" w:name="_Hlk40454489"/>
      <w:r w:rsidRPr="00D2273F">
        <w:rPr>
          <w:rFonts w:cstheme="minorHAnsi"/>
          <w:color w:val="000000"/>
        </w:rPr>
        <w:t>4.</w:t>
      </w:r>
      <w:r w:rsidR="005817ED" w:rsidRPr="00D2273F">
        <w:rPr>
          <w:rFonts w:cstheme="minorHAnsi"/>
          <w:color w:val="000000"/>
        </w:rPr>
        <w:t>7</w:t>
      </w:r>
      <w:r w:rsidR="00F94559" w:rsidRPr="00D2273F">
        <w:rPr>
          <w:rFonts w:cstheme="minorHAnsi"/>
          <w:color w:val="000000"/>
        </w:rPr>
        <w:t>.</w:t>
      </w:r>
      <w:r w:rsidR="00C23E81" w:rsidRPr="00D2273F">
        <w:rPr>
          <w:rFonts w:cstheme="minorHAnsi"/>
          <w:color w:val="000000"/>
        </w:rPr>
        <w:t xml:space="preserve">3 </w:t>
      </w:r>
      <w:r w:rsidRPr="00D2273F">
        <w:rPr>
          <w:rFonts w:cstheme="minorHAnsi"/>
          <w:color w:val="000000"/>
        </w:rPr>
        <w:t xml:space="preserve">The Reserve funds shall be held by </w:t>
      </w:r>
      <w:r w:rsidR="00BD60E8" w:rsidRPr="00D2273F">
        <w:rPr>
          <w:rFonts w:cstheme="minorHAnsi"/>
          <w:color w:val="000000"/>
        </w:rPr>
        <w:t>FORTE</w:t>
      </w:r>
      <w:r w:rsidRPr="00D2273F">
        <w:rPr>
          <w:rFonts w:cstheme="minorHAnsi"/>
          <w:color w:val="000000"/>
        </w:rPr>
        <w:t xml:space="preserve"> for a minimum of ninety (90) calendar days beyond the date of the last item processed by </w:t>
      </w:r>
      <w:r w:rsidR="00BD60E8" w:rsidRPr="00D2273F">
        <w:rPr>
          <w:rFonts w:cstheme="minorHAnsi"/>
          <w:color w:val="000000"/>
        </w:rPr>
        <w:t>FORTE</w:t>
      </w:r>
      <w:r w:rsidRPr="00D2273F">
        <w:rPr>
          <w:rFonts w:cstheme="minorHAnsi"/>
          <w:color w:val="000000"/>
        </w:rPr>
        <w:t xml:space="preserve"> on Merchant's behalf. In the event </w:t>
      </w:r>
      <w:r w:rsidR="00BD60E8" w:rsidRPr="00D2273F">
        <w:rPr>
          <w:rFonts w:cstheme="minorHAnsi"/>
          <w:color w:val="000000"/>
        </w:rPr>
        <w:t>FORTE</w:t>
      </w:r>
      <w:r w:rsidRPr="00D2273F">
        <w:rPr>
          <w:rFonts w:cstheme="minorHAnsi"/>
          <w:color w:val="000000"/>
        </w:rPr>
        <w:t xml:space="preserve"> has reason to believe that (a) Merchant has acted in a fraudulent manner</w:t>
      </w:r>
      <w:r w:rsidR="00374161" w:rsidRPr="00D2273F">
        <w:rPr>
          <w:rFonts w:cstheme="minorHAnsi"/>
          <w:color w:val="000000"/>
        </w:rPr>
        <w:t xml:space="preserve"> with regard to its account with FORTE or any Transaction processed through FORTE’s systems</w:t>
      </w:r>
      <w:r w:rsidRPr="00D2273F">
        <w:rPr>
          <w:rFonts w:cstheme="minorHAnsi"/>
          <w:color w:val="000000"/>
        </w:rPr>
        <w:t xml:space="preserve">; or (b) Merchant has not obtained proper authorization for </w:t>
      </w:r>
      <w:r w:rsidR="00951188" w:rsidRPr="00D2273F">
        <w:rPr>
          <w:rFonts w:cstheme="minorHAnsi"/>
          <w:color w:val="000000"/>
        </w:rPr>
        <w:t>one or more</w:t>
      </w:r>
      <w:r w:rsidR="007157C5" w:rsidRPr="00D2273F">
        <w:rPr>
          <w:rFonts w:cstheme="minorHAnsi"/>
          <w:color w:val="000000"/>
        </w:rPr>
        <w:t xml:space="preserve"> T</w:t>
      </w:r>
      <w:r w:rsidRPr="00D2273F">
        <w:rPr>
          <w:rFonts w:cstheme="minorHAnsi"/>
          <w:color w:val="000000"/>
        </w:rPr>
        <w:t>ransaction</w:t>
      </w:r>
      <w:r w:rsidR="00951188" w:rsidRPr="00D2273F">
        <w:rPr>
          <w:rFonts w:cstheme="minorHAnsi"/>
          <w:color w:val="000000"/>
        </w:rPr>
        <w:t>s</w:t>
      </w:r>
      <w:r w:rsidRPr="00D2273F">
        <w:rPr>
          <w:rFonts w:cstheme="minorHAnsi"/>
          <w:color w:val="000000"/>
        </w:rPr>
        <w:t xml:space="preserve">; or (c) Merchant will not be able to meet its obligations to </w:t>
      </w:r>
      <w:r w:rsidR="00BD60E8" w:rsidRPr="00D2273F">
        <w:rPr>
          <w:rFonts w:cstheme="minorHAnsi"/>
          <w:color w:val="000000"/>
        </w:rPr>
        <w:t>FORTE</w:t>
      </w:r>
      <w:r w:rsidRPr="00D2273F">
        <w:rPr>
          <w:rFonts w:cstheme="minorHAnsi"/>
          <w:color w:val="000000"/>
        </w:rPr>
        <w:t xml:space="preserve">; or (d) </w:t>
      </w:r>
      <w:r w:rsidR="00BD60E8" w:rsidRPr="00D2273F">
        <w:rPr>
          <w:rFonts w:cstheme="minorHAnsi"/>
          <w:color w:val="000000"/>
        </w:rPr>
        <w:t>FORTE</w:t>
      </w:r>
      <w:r w:rsidRPr="00D2273F">
        <w:rPr>
          <w:rFonts w:cstheme="minorHAnsi"/>
          <w:color w:val="000000"/>
        </w:rPr>
        <w:t xml:space="preserve"> is at risk of incurring additional expenses</w:t>
      </w:r>
      <w:r w:rsidR="005521B9" w:rsidRPr="00D2273F">
        <w:rPr>
          <w:rFonts w:cstheme="minorHAnsi"/>
          <w:color w:val="000000"/>
        </w:rPr>
        <w:t>/potential losses</w:t>
      </w:r>
      <w:r w:rsidRPr="00D2273F">
        <w:rPr>
          <w:rFonts w:cstheme="minorHAnsi"/>
          <w:color w:val="000000"/>
        </w:rPr>
        <w:t xml:space="preserve"> </w:t>
      </w:r>
      <w:r w:rsidR="002B0766" w:rsidRPr="00D2273F">
        <w:rPr>
          <w:rFonts w:cstheme="minorHAnsi"/>
          <w:color w:val="000000"/>
        </w:rPr>
        <w:t xml:space="preserve">in relation to </w:t>
      </w:r>
      <w:r w:rsidR="00272462" w:rsidRPr="00D2273F">
        <w:rPr>
          <w:rFonts w:cstheme="minorHAnsi"/>
          <w:color w:val="000000"/>
        </w:rPr>
        <w:t xml:space="preserve">Services provided to </w:t>
      </w:r>
      <w:r w:rsidRPr="00D2273F">
        <w:rPr>
          <w:rFonts w:cstheme="minorHAnsi"/>
          <w:color w:val="000000"/>
        </w:rPr>
        <w:t>Merchant</w:t>
      </w:r>
      <w:r w:rsidR="00272462" w:rsidRPr="00D2273F">
        <w:rPr>
          <w:rFonts w:cstheme="minorHAnsi"/>
          <w:color w:val="000000"/>
        </w:rPr>
        <w:t xml:space="preserve"> pursuant to this Agreement</w:t>
      </w:r>
      <w:r w:rsidRPr="00D2273F">
        <w:rPr>
          <w:rFonts w:cstheme="minorHAnsi"/>
          <w:color w:val="000000"/>
        </w:rPr>
        <w:t xml:space="preserve">, </w:t>
      </w:r>
      <w:r w:rsidR="00BD60E8" w:rsidRPr="00D2273F">
        <w:rPr>
          <w:rFonts w:cstheme="minorHAnsi"/>
          <w:color w:val="000000"/>
        </w:rPr>
        <w:t>FORTE</w:t>
      </w:r>
      <w:r w:rsidRPr="00D2273F">
        <w:rPr>
          <w:rFonts w:cstheme="minorHAnsi"/>
          <w:color w:val="000000"/>
        </w:rPr>
        <w:t xml:space="preserve"> may extend the hold on Merchant’s Reserve funds up to two (2) years from the last </w:t>
      </w:r>
      <w:r w:rsidR="007157C5" w:rsidRPr="00D2273F">
        <w:rPr>
          <w:rFonts w:cstheme="minorHAnsi"/>
          <w:color w:val="000000"/>
        </w:rPr>
        <w:t>T</w:t>
      </w:r>
      <w:r w:rsidRPr="00D2273F">
        <w:rPr>
          <w:rFonts w:cstheme="minorHAnsi"/>
          <w:color w:val="000000"/>
        </w:rPr>
        <w:t xml:space="preserve">ransaction activity date or the maximum time allowed by </w:t>
      </w:r>
      <w:r w:rsidR="00316893" w:rsidRPr="00D2273F">
        <w:rPr>
          <w:rFonts w:cstheme="minorHAnsi"/>
          <w:color w:val="000000"/>
        </w:rPr>
        <w:t xml:space="preserve">applicable </w:t>
      </w:r>
      <w:r w:rsidR="007B2E79" w:rsidRPr="00D2273F">
        <w:rPr>
          <w:rFonts w:cstheme="minorHAnsi"/>
          <w:color w:val="000000"/>
        </w:rPr>
        <w:t>L</w:t>
      </w:r>
      <w:r w:rsidRPr="00D2273F">
        <w:rPr>
          <w:rFonts w:cstheme="minorHAnsi"/>
          <w:color w:val="000000"/>
        </w:rPr>
        <w:t>aw</w:t>
      </w:r>
      <w:r w:rsidR="007B2E79" w:rsidRPr="00D2273F">
        <w:rPr>
          <w:rFonts w:cstheme="minorHAnsi"/>
          <w:color w:val="000000"/>
        </w:rPr>
        <w:t>s or Rules</w:t>
      </w:r>
      <w:r w:rsidR="00374161" w:rsidRPr="00D2273F">
        <w:rPr>
          <w:rFonts w:cstheme="minorHAnsi"/>
          <w:color w:val="000000"/>
        </w:rPr>
        <w:t xml:space="preserve"> upon written notice to Merchant </w:t>
      </w:r>
      <w:r w:rsidR="00FB0168" w:rsidRPr="00D2273F">
        <w:rPr>
          <w:rFonts w:cstheme="minorHAnsi"/>
          <w:color w:val="000000"/>
        </w:rPr>
        <w:t xml:space="preserve">(including electronic mail) at the contact information </w:t>
      </w:r>
      <w:r w:rsidR="00374161" w:rsidRPr="00D2273F">
        <w:rPr>
          <w:rFonts w:cstheme="minorHAnsi"/>
          <w:color w:val="000000"/>
        </w:rPr>
        <w:t>FORTE has on file for Merchant’s account</w:t>
      </w:r>
      <w:r w:rsidRPr="00D2273F">
        <w:rPr>
          <w:rFonts w:cstheme="minorHAnsi"/>
          <w:color w:val="000000"/>
        </w:rPr>
        <w:t xml:space="preserve">. </w:t>
      </w:r>
      <w:r w:rsidR="005817ED" w:rsidRPr="00D2273F">
        <w:rPr>
          <w:rFonts w:cstheme="minorHAnsi"/>
          <w:color w:val="000000"/>
        </w:rPr>
        <w:t>After expiration of the hold time period</w:t>
      </w:r>
      <w:r w:rsidR="00FB0168" w:rsidRPr="00D2273F">
        <w:rPr>
          <w:rFonts w:cstheme="minorHAnsi"/>
          <w:color w:val="000000"/>
        </w:rPr>
        <w:t xml:space="preserve"> and</w:t>
      </w:r>
      <w:r w:rsidR="00212826" w:rsidRPr="00D2273F">
        <w:rPr>
          <w:rFonts w:cstheme="minorHAnsi"/>
          <w:color w:val="000000"/>
        </w:rPr>
        <w:t>,</w:t>
      </w:r>
      <w:r w:rsidR="00FB0168" w:rsidRPr="00D2273F">
        <w:rPr>
          <w:rFonts w:cstheme="minorHAnsi"/>
          <w:color w:val="000000"/>
        </w:rPr>
        <w:t xml:space="preserve"> subject to any extension(s) hereunder</w:t>
      </w:r>
      <w:r w:rsidR="005817ED" w:rsidRPr="00D2273F">
        <w:rPr>
          <w:rFonts w:cstheme="minorHAnsi"/>
          <w:color w:val="000000"/>
        </w:rPr>
        <w:t xml:space="preserve">, </w:t>
      </w:r>
      <w:r w:rsidR="004A7340" w:rsidRPr="00D2273F">
        <w:rPr>
          <w:rFonts w:cstheme="minorHAnsi"/>
          <w:color w:val="000000"/>
        </w:rPr>
        <w:t xml:space="preserve">FORTE will then attempt to release </w:t>
      </w:r>
      <w:r w:rsidR="005817ED" w:rsidRPr="00D2273F">
        <w:rPr>
          <w:rFonts w:cstheme="minorHAnsi"/>
          <w:color w:val="000000"/>
        </w:rPr>
        <w:t>t</w:t>
      </w:r>
      <w:r w:rsidRPr="00D2273F">
        <w:rPr>
          <w:rFonts w:cstheme="minorHAnsi"/>
          <w:color w:val="000000"/>
        </w:rPr>
        <w:t xml:space="preserve">he Reserve </w:t>
      </w:r>
      <w:r w:rsidR="004A7340" w:rsidRPr="00D2273F">
        <w:rPr>
          <w:rFonts w:cstheme="minorHAnsi"/>
          <w:color w:val="000000"/>
        </w:rPr>
        <w:t xml:space="preserve">funds </w:t>
      </w:r>
      <w:r w:rsidRPr="00D2273F">
        <w:rPr>
          <w:rFonts w:cstheme="minorHAnsi"/>
          <w:color w:val="000000"/>
        </w:rPr>
        <w:t xml:space="preserve">to Merchant less any fees and/or any other amounts owed to </w:t>
      </w:r>
      <w:r w:rsidR="00BD60E8" w:rsidRPr="00D2273F">
        <w:rPr>
          <w:rFonts w:cstheme="minorHAnsi"/>
          <w:color w:val="000000"/>
        </w:rPr>
        <w:t>FORTE</w:t>
      </w:r>
      <w:r w:rsidR="00263F94" w:rsidRPr="00D2273F">
        <w:rPr>
          <w:rFonts w:cstheme="minorHAnsi"/>
          <w:color w:val="000000"/>
        </w:rPr>
        <w:t xml:space="preserve"> using the </w:t>
      </w:r>
      <w:r w:rsidR="00AC2A92" w:rsidRPr="00D2273F">
        <w:rPr>
          <w:rFonts w:cstheme="minorHAnsi"/>
          <w:color w:val="000000"/>
        </w:rPr>
        <w:t xml:space="preserve">bank </w:t>
      </w:r>
      <w:r w:rsidR="00016591" w:rsidRPr="00D2273F">
        <w:rPr>
          <w:rFonts w:cstheme="minorHAnsi"/>
          <w:color w:val="000000"/>
        </w:rPr>
        <w:t xml:space="preserve">account </w:t>
      </w:r>
      <w:r w:rsidR="00F01259" w:rsidRPr="00D2273F">
        <w:rPr>
          <w:rFonts w:cstheme="minorHAnsi"/>
          <w:color w:val="000000"/>
        </w:rPr>
        <w:t xml:space="preserve">information </w:t>
      </w:r>
      <w:r w:rsidR="00A56730" w:rsidRPr="00D2273F">
        <w:rPr>
          <w:rFonts w:cstheme="minorHAnsi"/>
          <w:color w:val="000000"/>
        </w:rPr>
        <w:t>FORTE has on file for Merchant</w:t>
      </w:r>
      <w:r w:rsidRPr="00D2273F">
        <w:rPr>
          <w:rFonts w:cstheme="minorHAnsi"/>
          <w:color w:val="000000"/>
        </w:rPr>
        <w:t>.</w:t>
      </w:r>
      <w:r w:rsidR="00A56730" w:rsidRPr="00D2273F">
        <w:rPr>
          <w:rFonts w:cstheme="minorHAnsi"/>
          <w:color w:val="000000"/>
        </w:rPr>
        <w:t xml:space="preserve"> </w:t>
      </w:r>
      <w:r w:rsidR="005050F2" w:rsidRPr="00D2273F">
        <w:rPr>
          <w:rFonts w:cstheme="minorHAnsi"/>
          <w:color w:val="000000"/>
        </w:rPr>
        <w:t xml:space="preserve">It is Merchant’s </w:t>
      </w:r>
      <w:r w:rsidR="00AF144C" w:rsidRPr="00D2273F">
        <w:rPr>
          <w:rFonts w:cstheme="minorHAnsi"/>
          <w:color w:val="000000"/>
        </w:rPr>
        <w:t xml:space="preserve">obligation to update FORTE with any change in </w:t>
      </w:r>
      <w:r w:rsidR="00F26A4D" w:rsidRPr="00D2273F">
        <w:rPr>
          <w:rFonts w:cstheme="minorHAnsi"/>
          <w:color w:val="000000"/>
        </w:rPr>
        <w:t xml:space="preserve">bank account </w:t>
      </w:r>
      <w:r w:rsidR="00AF144C" w:rsidRPr="00D2273F">
        <w:rPr>
          <w:rFonts w:cstheme="minorHAnsi"/>
          <w:color w:val="000000"/>
        </w:rPr>
        <w:t xml:space="preserve">and/or to request release of the held funds. </w:t>
      </w:r>
      <w:r w:rsidR="005050F2" w:rsidRPr="00D2273F">
        <w:rPr>
          <w:rFonts w:cstheme="minorHAnsi"/>
          <w:color w:val="000000"/>
        </w:rPr>
        <w:t xml:space="preserve">Should </w:t>
      </w:r>
      <w:r w:rsidR="004A7340" w:rsidRPr="00D2273F">
        <w:rPr>
          <w:rFonts w:cstheme="minorHAnsi"/>
          <w:color w:val="000000"/>
        </w:rPr>
        <w:t xml:space="preserve">FORTE </w:t>
      </w:r>
      <w:r w:rsidR="005050F2" w:rsidRPr="00D2273F">
        <w:rPr>
          <w:rFonts w:cstheme="minorHAnsi"/>
          <w:color w:val="000000"/>
        </w:rPr>
        <w:t xml:space="preserve">be unable to </w:t>
      </w:r>
      <w:r w:rsidR="00F26A4D" w:rsidRPr="00D2273F">
        <w:rPr>
          <w:rFonts w:cstheme="minorHAnsi"/>
          <w:color w:val="000000"/>
        </w:rPr>
        <w:t xml:space="preserve">successfully credit the release of funds to </w:t>
      </w:r>
      <w:r w:rsidR="005050F2" w:rsidRPr="00D2273F">
        <w:rPr>
          <w:rFonts w:cstheme="minorHAnsi"/>
          <w:color w:val="000000"/>
        </w:rPr>
        <w:t>Merchant</w:t>
      </w:r>
      <w:r w:rsidR="00F26A4D" w:rsidRPr="00D2273F">
        <w:rPr>
          <w:rFonts w:cstheme="minorHAnsi"/>
          <w:color w:val="000000"/>
        </w:rPr>
        <w:t>’s designated bank account</w:t>
      </w:r>
      <w:r w:rsidR="000E116E" w:rsidRPr="00D2273F">
        <w:rPr>
          <w:rFonts w:cstheme="minorHAnsi"/>
          <w:color w:val="000000"/>
        </w:rPr>
        <w:t xml:space="preserve"> after the hold time has expired, FORTE is obligated to escheat the </w:t>
      </w:r>
      <w:r w:rsidR="00D909D5" w:rsidRPr="00D2273F">
        <w:rPr>
          <w:rFonts w:cstheme="minorHAnsi"/>
          <w:color w:val="000000"/>
        </w:rPr>
        <w:t xml:space="preserve">funds held to the state in which </w:t>
      </w:r>
      <w:r w:rsidR="00B8546A" w:rsidRPr="00D2273F">
        <w:rPr>
          <w:rFonts w:cstheme="minorHAnsi"/>
          <w:color w:val="000000"/>
        </w:rPr>
        <w:t>Merchant is located</w:t>
      </w:r>
      <w:r w:rsidR="002E607E" w:rsidRPr="00D2273F">
        <w:rPr>
          <w:rFonts w:cstheme="minorHAnsi"/>
          <w:color w:val="000000"/>
        </w:rPr>
        <w:t xml:space="preserve"> per that state’s escheatment laws</w:t>
      </w:r>
      <w:r w:rsidR="0086222E" w:rsidRPr="00D2273F">
        <w:rPr>
          <w:rFonts w:cstheme="minorHAnsi"/>
          <w:color w:val="000000"/>
        </w:rPr>
        <w:t xml:space="preserve"> less any applicable processing and/or handling fees</w:t>
      </w:r>
      <w:r w:rsidR="00B8546A" w:rsidRPr="00D2273F">
        <w:rPr>
          <w:rFonts w:cstheme="minorHAnsi"/>
          <w:color w:val="000000"/>
        </w:rPr>
        <w:t>.</w:t>
      </w:r>
      <w:r w:rsidR="004A7340" w:rsidRPr="00D2273F">
        <w:rPr>
          <w:rFonts w:cstheme="minorHAnsi"/>
          <w:color w:val="000000"/>
        </w:rPr>
        <w:t xml:space="preserve"> </w:t>
      </w:r>
    </w:p>
    <w:bookmarkEnd w:id="3"/>
    <w:p w14:paraId="595A2503" w14:textId="1D44EF70" w:rsidR="00357938" w:rsidRPr="00D2273F" w:rsidRDefault="00357938" w:rsidP="00357938">
      <w:pPr>
        <w:autoSpaceDE w:val="0"/>
        <w:autoSpaceDN w:val="0"/>
        <w:adjustRightInd w:val="0"/>
        <w:spacing w:after="0" w:line="240" w:lineRule="auto"/>
        <w:rPr>
          <w:rFonts w:cstheme="minorHAnsi"/>
          <w:color w:val="000000"/>
        </w:rPr>
      </w:pPr>
      <w:r w:rsidRPr="00D2273F">
        <w:rPr>
          <w:rFonts w:cstheme="minorHAnsi"/>
          <w:b/>
          <w:color w:val="000000"/>
        </w:rPr>
        <w:t>4.</w:t>
      </w:r>
      <w:r w:rsidR="005817ED" w:rsidRPr="00D2273F">
        <w:rPr>
          <w:rFonts w:cstheme="minorHAnsi"/>
          <w:b/>
          <w:color w:val="000000"/>
        </w:rPr>
        <w:t>8</w:t>
      </w:r>
      <w:r w:rsidRPr="00D2273F">
        <w:rPr>
          <w:rFonts w:cstheme="minorHAnsi"/>
          <w:b/>
          <w:color w:val="000000"/>
        </w:rPr>
        <w:t xml:space="preserve"> </w:t>
      </w:r>
      <w:bookmarkStart w:id="5" w:name="_Hlk40250595"/>
      <w:r w:rsidRPr="00D2273F">
        <w:rPr>
          <w:rFonts w:cstheme="minorHAnsi"/>
          <w:b/>
          <w:color w:val="000000"/>
        </w:rPr>
        <w:t>Funding Hold.</w:t>
      </w:r>
      <w:r w:rsidR="002C533B" w:rsidRPr="00D2273F">
        <w:rPr>
          <w:rFonts w:cstheme="minorHAnsi"/>
          <w:color w:val="000000"/>
        </w:rPr>
        <w:t xml:space="preserve">  Should </w:t>
      </w:r>
      <w:r w:rsidR="00FB0168" w:rsidRPr="00D2273F">
        <w:rPr>
          <w:rFonts w:cstheme="minorHAnsi"/>
          <w:color w:val="000000"/>
        </w:rPr>
        <w:t>any of the following occur: (</w:t>
      </w:r>
      <w:proofErr w:type="spellStart"/>
      <w:r w:rsidR="00FB0168" w:rsidRPr="00D2273F">
        <w:rPr>
          <w:rFonts w:cstheme="minorHAnsi"/>
          <w:color w:val="000000"/>
        </w:rPr>
        <w:t>i</w:t>
      </w:r>
      <w:proofErr w:type="spellEnd"/>
      <w:r w:rsidR="00FB0168" w:rsidRPr="00D2273F">
        <w:rPr>
          <w:rFonts w:cstheme="minorHAnsi"/>
          <w:color w:val="000000"/>
        </w:rPr>
        <w:t>) Merchant’s account experiences funding issues</w:t>
      </w:r>
      <w:r w:rsidR="007157C5" w:rsidRPr="00D2273F">
        <w:rPr>
          <w:rFonts w:cstheme="minorHAnsi"/>
          <w:color w:val="000000"/>
        </w:rPr>
        <w:t>,</w:t>
      </w:r>
      <w:r w:rsidR="00FB0168" w:rsidRPr="00D2273F">
        <w:rPr>
          <w:rFonts w:cstheme="minorHAnsi"/>
          <w:color w:val="000000"/>
        </w:rPr>
        <w:t xml:space="preserve"> including but not limited to chargebacks or returned funding or billing; (ii) </w:t>
      </w:r>
      <w:r w:rsidR="002C533B" w:rsidRPr="00D2273F">
        <w:rPr>
          <w:rFonts w:cstheme="minorHAnsi"/>
          <w:color w:val="000000"/>
        </w:rPr>
        <w:t>FORTE observe</w:t>
      </w:r>
      <w:r w:rsidR="00FB0168" w:rsidRPr="00D2273F">
        <w:rPr>
          <w:rFonts w:cstheme="minorHAnsi"/>
          <w:color w:val="000000"/>
        </w:rPr>
        <w:t>s</w:t>
      </w:r>
      <w:r w:rsidR="002C533B" w:rsidRPr="00D2273F">
        <w:rPr>
          <w:rFonts w:cstheme="minorHAnsi"/>
          <w:color w:val="000000"/>
        </w:rPr>
        <w:t xml:space="preserve"> irregular</w:t>
      </w:r>
      <w:r w:rsidR="007B47F8" w:rsidRPr="00D2273F">
        <w:rPr>
          <w:rFonts w:cstheme="minorHAnsi"/>
          <w:color w:val="000000"/>
        </w:rPr>
        <w:t xml:space="preserve">, suspicious </w:t>
      </w:r>
      <w:r w:rsidR="002C533B" w:rsidRPr="00D2273F">
        <w:rPr>
          <w:rFonts w:cstheme="minorHAnsi"/>
          <w:color w:val="000000"/>
        </w:rPr>
        <w:t xml:space="preserve">or possible fraudulent </w:t>
      </w:r>
      <w:r w:rsidR="007B47F8" w:rsidRPr="00D2273F">
        <w:rPr>
          <w:rFonts w:cstheme="minorHAnsi"/>
          <w:color w:val="000000"/>
        </w:rPr>
        <w:t xml:space="preserve">Transaction </w:t>
      </w:r>
      <w:r w:rsidR="002C533B" w:rsidRPr="00D2273F">
        <w:rPr>
          <w:rFonts w:cstheme="minorHAnsi"/>
          <w:color w:val="000000"/>
        </w:rPr>
        <w:t>activity on Merchant’s account</w:t>
      </w:r>
      <w:r w:rsidR="00FB0168" w:rsidRPr="00D2273F">
        <w:rPr>
          <w:rFonts w:cstheme="minorHAnsi"/>
          <w:color w:val="000000"/>
        </w:rPr>
        <w:t xml:space="preserve">; or (iii) FORTE is required by </w:t>
      </w:r>
      <w:r w:rsidR="007157C5" w:rsidRPr="00D2273F">
        <w:rPr>
          <w:rFonts w:cstheme="minorHAnsi"/>
          <w:color w:val="000000"/>
        </w:rPr>
        <w:t>L</w:t>
      </w:r>
      <w:r w:rsidR="002C533B" w:rsidRPr="00D2273F">
        <w:rPr>
          <w:rFonts w:cstheme="minorHAnsi"/>
          <w:color w:val="000000"/>
        </w:rPr>
        <w:t>aw</w:t>
      </w:r>
      <w:r w:rsidR="007157C5" w:rsidRPr="00D2273F">
        <w:rPr>
          <w:rFonts w:cstheme="minorHAnsi"/>
          <w:color w:val="000000"/>
        </w:rPr>
        <w:t>s</w:t>
      </w:r>
      <w:r w:rsidR="00126748" w:rsidRPr="00D2273F">
        <w:rPr>
          <w:rFonts w:cstheme="minorHAnsi"/>
          <w:color w:val="000000"/>
        </w:rPr>
        <w:t xml:space="preserve"> or </w:t>
      </w:r>
      <w:r w:rsidR="008D4359" w:rsidRPr="00D2273F">
        <w:rPr>
          <w:rFonts w:cstheme="minorHAnsi"/>
          <w:color w:val="000000"/>
        </w:rPr>
        <w:t xml:space="preserve">at the instruction of ODFI or a </w:t>
      </w:r>
      <w:r w:rsidR="00126748" w:rsidRPr="00D2273F">
        <w:rPr>
          <w:rFonts w:cstheme="minorHAnsi"/>
          <w:color w:val="000000"/>
        </w:rPr>
        <w:t xml:space="preserve">Payment </w:t>
      </w:r>
      <w:r w:rsidR="00BE6FE8" w:rsidRPr="00D2273F">
        <w:rPr>
          <w:rFonts w:cstheme="minorHAnsi"/>
          <w:color w:val="000000"/>
        </w:rPr>
        <w:t>Network</w:t>
      </w:r>
      <w:r w:rsidR="002C533B" w:rsidRPr="00D2273F">
        <w:rPr>
          <w:rFonts w:cstheme="minorHAnsi"/>
          <w:color w:val="000000"/>
        </w:rPr>
        <w:t>, FORTE reserves the right to place a funding hold on Merchant’s processing account without prior written notice to Merchant.</w:t>
      </w:r>
      <w:r w:rsidR="00374161" w:rsidRPr="00D2273F">
        <w:rPr>
          <w:rFonts w:cstheme="minorHAnsi"/>
          <w:color w:val="000000"/>
        </w:rPr>
        <w:t xml:space="preserve">  In the event FORTE places a funding hold on Merchant’s account under the terms of this Section</w:t>
      </w:r>
      <w:r w:rsidR="002722F4" w:rsidRPr="00D2273F">
        <w:rPr>
          <w:rFonts w:cstheme="minorHAnsi"/>
          <w:color w:val="000000"/>
        </w:rPr>
        <w:t>,</w:t>
      </w:r>
      <w:r w:rsidR="00374161" w:rsidRPr="00D2273F">
        <w:rPr>
          <w:rFonts w:cstheme="minorHAnsi"/>
          <w:color w:val="000000"/>
        </w:rPr>
        <w:t xml:space="preserve"> FORTE will provide Merchant with notice of the hold and the reason for such hold so long as communicating such would not create a security risk </w:t>
      </w:r>
      <w:r w:rsidR="001C5511" w:rsidRPr="00D2273F">
        <w:rPr>
          <w:rFonts w:cstheme="minorHAnsi"/>
          <w:color w:val="000000"/>
        </w:rPr>
        <w:t>or violate any legal obligation of FORTE</w:t>
      </w:r>
      <w:r w:rsidR="00374161" w:rsidRPr="00D2273F">
        <w:rPr>
          <w:rFonts w:cstheme="minorHAnsi"/>
          <w:color w:val="000000"/>
        </w:rPr>
        <w:t>.</w:t>
      </w:r>
      <w:r w:rsidR="002722F4" w:rsidRPr="00D2273F">
        <w:rPr>
          <w:rFonts w:cstheme="minorHAnsi"/>
          <w:color w:val="000000"/>
        </w:rPr>
        <w:t xml:space="preserve">  Any funds held under this Section will be treated as a Reserve and be governed by the terms of </w:t>
      </w:r>
      <w:r w:rsidR="009B22FB" w:rsidRPr="00D2273F">
        <w:rPr>
          <w:rFonts w:cstheme="minorHAnsi"/>
          <w:color w:val="000000"/>
        </w:rPr>
        <w:t xml:space="preserve">this </w:t>
      </w:r>
      <w:r w:rsidR="002722F4" w:rsidRPr="00D2273F">
        <w:rPr>
          <w:rFonts w:cstheme="minorHAnsi"/>
          <w:color w:val="000000"/>
        </w:rPr>
        <w:t>Section</w:t>
      </w:r>
      <w:r w:rsidR="009B22FB" w:rsidRPr="00D2273F">
        <w:rPr>
          <w:rFonts w:cstheme="minorHAnsi"/>
          <w:color w:val="000000"/>
        </w:rPr>
        <w:t xml:space="preserve"> 4</w:t>
      </w:r>
      <w:r w:rsidR="002722F4" w:rsidRPr="00D2273F">
        <w:rPr>
          <w:rFonts w:cstheme="minorHAnsi"/>
          <w:color w:val="000000"/>
        </w:rPr>
        <w:t>.</w:t>
      </w:r>
      <w:bookmarkEnd w:id="5"/>
    </w:p>
    <w:p w14:paraId="79935FC9" w14:textId="762B059C" w:rsidR="00977EF9" w:rsidRPr="00D2273F" w:rsidRDefault="008D60E4" w:rsidP="00357938">
      <w:pPr>
        <w:autoSpaceDE w:val="0"/>
        <w:autoSpaceDN w:val="0"/>
        <w:adjustRightInd w:val="0"/>
        <w:spacing w:after="0" w:line="240" w:lineRule="auto"/>
        <w:rPr>
          <w:rFonts w:cstheme="minorHAnsi"/>
          <w:color w:val="000000"/>
        </w:rPr>
      </w:pPr>
      <w:r w:rsidRPr="00D2273F">
        <w:rPr>
          <w:rFonts w:cstheme="minorHAnsi"/>
          <w:b/>
          <w:bCs/>
          <w:color w:val="000000"/>
        </w:rPr>
        <w:t xml:space="preserve">4.9 </w:t>
      </w:r>
      <w:r w:rsidR="00D60D99" w:rsidRPr="00D2273F">
        <w:rPr>
          <w:rFonts w:cstheme="minorHAnsi"/>
          <w:b/>
          <w:bCs/>
          <w:color w:val="000000"/>
        </w:rPr>
        <w:t>Temporary Suspension of Services</w:t>
      </w:r>
      <w:r w:rsidR="00D60D99" w:rsidRPr="00D2273F">
        <w:rPr>
          <w:rFonts w:cstheme="minorHAnsi"/>
          <w:color w:val="000000"/>
        </w:rPr>
        <w:t>. Should any of the following occur: (</w:t>
      </w:r>
      <w:proofErr w:type="spellStart"/>
      <w:r w:rsidR="00D60D99" w:rsidRPr="00D2273F">
        <w:rPr>
          <w:rFonts w:cstheme="minorHAnsi"/>
          <w:color w:val="000000"/>
        </w:rPr>
        <w:t>i</w:t>
      </w:r>
      <w:proofErr w:type="spellEnd"/>
      <w:r w:rsidR="00D60D99" w:rsidRPr="00D2273F">
        <w:rPr>
          <w:rFonts w:cstheme="minorHAnsi"/>
          <w:color w:val="000000"/>
        </w:rPr>
        <w:t xml:space="preserve">) FORTE observes irregular, suspicious or possible fraudulent Transaction activity on Merchant’s account; (ii) FORTE determines there is an irregularity in Merchant’s account, documentation, processes or financial condition that is inconsistent with FORTE’s risk requirements; </w:t>
      </w:r>
      <w:r w:rsidR="00FB0168" w:rsidRPr="00D2273F">
        <w:rPr>
          <w:rFonts w:cstheme="minorHAnsi"/>
          <w:color w:val="000000"/>
        </w:rPr>
        <w:t xml:space="preserve">(iii) Merchant is in material breach of its payment or other financial obligations to FORTE; </w:t>
      </w:r>
      <w:r w:rsidR="00D60D99" w:rsidRPr="00D2273F">
        <w:rPr>
          <w:rFonts w:cstheme="minorHAnsi"/>
          <w:color w:val="000000"/>
        </w:rPr>
        <w:t>or (i</w:t>
      </w:r>
      <w:r w:rsidR="00FB0168" w:rsidRPr="00D2273F">
        <w:rPr>
          <w:rFonts w:cstheme="minorHAnsi"/>
          <w:color w:val="000000"/>
        </w:rPr>
        <w:t>v</w:t>
      </w:r>
      <w:r w:rsidR="00D60D99" w:rsidRPr="00D2273F">
        <w:rPr>
          <w:rFonts w:cstheme="minorHAnsi"/>
          <w:color w:val="000000"/>
        </w:rPr>
        <w:t xml:space="preserve">) </w:t>
      </w:r>
      <w:r w:rsidR="00212826" w:rsidRPr="00D2273F">
        <w:rPr>
          <w:rFonts w:cstheme="minorHAnsi"/>
          <w:color w:val="000000"/>
        </w:rPr>
        <w:t>FORTE is</w:t>
      </w:r>
      <w:r w:rsidR="00D60D99" w:rsidRPr="00D2273F">
        <w:rPr>
          <w:rFonts w:cstheme="minorHAnsi"/>
          <w:color w:val="000000"/>
        </w:rPr>
        <w:t xml:space="preserve"> required by Laws, Rules or </w:t>
      </w:r>
      <w:r w:rsidR="007157C5" w:rsidRPr="00D2273F">
        <w:rPr>
          <w:rFonts w:cstheme="minorHAnsi"/>
          <w:color w:val="000000"/>
        </w:rPr>
        <w:t xml:space="preserve">a </w:t>
      </w:r>
      <w:r w:rsidR="00D60D99" w:rsidRPr="00D2273F">
        <w:rPr>
          <w:rFonts w:cstheme="minorHAnsi"/>
          <w:color w:val="000000"/>
        </w:rPr>
        <w:t>Payment</w:t>
      </w:r>
      <w:r w:rsidR="00C2560C" w:rsidRPr="00D2273F">
        <w:rPr>
          <w:rFonts w:cstheme="minorHAnsi"/>
          <w:color w:val="000000"/>
        </w:rPr>
        <w:t xml:space="preserve"> Network</w:t>
      </w:r>
      <w:r w:rsidR="00D60D99" w:rsidRPr="00D2273F">
        <w:rPr>
          <w:rFonts w:cstheme="minorHAnsi"/>
          <w:color w:val="000000"/>
        </w:rPr>
        <w:t xml:space="preserve">, FORTE reserves the right to temporarily suspend Services to Merchant without prior written notice. In the event FORTE suspends Services to Merchant under the terms of this Section, FORTE will provide Merchant with notice of the suspension and the reason for such suspension, along with remediation actions so long as communicating such would not create a security risk or violate any legal obligation of FORTE.  </w:t>
      </w:r>
    </w:p>
    <w:p w14:paraId="575A9D22" w14:textId="113DE89C" w:rsidR="002354D5" w:rsidRPr="00D2273F" w:rsidRDefault="009B22FB" w:rsidP="00357938">
      <w:pPr>
        <w:autoSpaceDE w:val="0"/>
        <w:autoSpaceDN w:val="0"/>
        <w:adjustRightInd w:val="0"/>
        <w:spacing w:after="0" w:line="240" w:lineRule="auto"/>
        <w:rPr>
          <w:rFonts w:cstheme="minorHAnsi"/>
          <w:color w:val="000000"/>
        </w:rPr>
      </w:pPr>
      <w:r w:rsidRPr="00D2273F">
        <w:rPr>
          <w:rFonts w:cstheme="minorHAnsi"/>
          <w:b/>
          <w:color w:val="000000"/>
        </w:rPr>
        <w:t>4.</w:t>
      </w:r>
      <w:r w:rsidR="00553569" w:rsidRPr="00D2273F">
        <w:rPr>
          <w:rFonts w:cstheme="minorHAnsi"/>
          <w:b/>
          <w:color w:val="000000"/>
        </w:rPr>
        <w:t>10</w:t>
      </w:r>
      <w:r w:rsidRPr="00D2273F">
        <w:rPr>
          <w:rFonts w:cstheme="minorHAnsi"/>
          <w:b/>
          <w:color w:val="000000"/>
        </w:rPr>
        <w:t xml:space="preserve"> Authorization.  </w:t>
      </w:r>
      <w:bookmarkStart w:id="6" w:name="_Hlk41473026"/>
      <w:r w:rsidRPr="00D2273F">
        <w:rPr>
          <w:rFonts w:cstheme="minorHAnsi"/>
          <w:color w:val="000000"/>
        </w:rPr>
        <w:t xml:space="preserve">Merchant </w:t>
      </w:r>
      <w:r w:rsidR="00B64686" w:rsidRPr="00D2273F">
        <w:rPr>
          <w:rFonts w:cstheme="minorHAnsi"/>
          <w:color w:val="000000"/>
        </w:rPr>
        <w:t xml:space="preserve">specifically </w:t>
      </w:r>
      <w:r w:rsidRPr="00D2273F">
        <w:rPr>
          <w:rFonts w:cstheme="minorHAnsi"/>
          <w:color w:val="000000"/>
        </w:rPr>
        <w:t xml:space="preserve">authorizes FORTE </w:t>
      </w:r>
      <w:r w:rsidR="007157C5" w:rsidRPr="00D2273F">
        <w:rPr>
          <w:rFonts w:cstheme="minorHAnsi"/>
          <w:color w:val="000000"/>
        </w:rPr>
        <w:t>to</w:t>
      </w:r>
      <w:r w:rsidR="00FB0168" w:rsidRPr="00D2273F">
        <w:rPr>
          <w:rFonts w:cstheme="minorHAnsi"/>
          <w:color w:val="000000"/>
        </w:rPr>
        <w:t xml:space="preserve"> (</w:t>
      </w:r>
      <w:proofErr w:type="spellStart"/>
      <w:r w:rsidR="00FB0168" w:rsidRPr="00D2273F">
        <w:rPr>
          <w:rFonts w:cstheme="minorHAnsi"/>
          <w:color w:val="000000"/>
        </w:rPr>
        <w:t>i</w:t>
      </w:r>
      <w:proofErr w:type="spellEnd"/>
      <w:r w:rsidR="00FB0168" w:rsidRPr="00D2273F">
        <w:rPr>
          <w:rFonts w:cstheme="minorHAnsi"/>
          <w:color w:val="000000"/>
        </w:rPr>
        <w:t xml:space="preserve">) </w:t>
      </w:r>
      <w:r w:rsidRPr="00D2273F">
        <w:rPr>
          <w:rFonts w:cstheme="minorHAnsi"/>
          <w:color w:val="000000"/>
        </w:rPr>
        <w:t>to debit and credit Merchant’s designated bank account in order to carry out its duties under this Agreement</w:t>
      </w:r>
      <w:r w:rsidR="007157C5" w:rsidRPr="00D2273F">
        <w:rPr>
          <w:rFonts w:cstheme="minorHAnsi"/>
          <w:color w:val="000000"/>
        </w:rPr>
        <w:t xml:space="preserve"> and</w:t>
      </w:r>
      <w:r w:rsidR="00FB0168" w:rsidRPr="00D2273F">
        <w:rPr>
          <w:rFonts w:cstheme="minorHAnsi"/>
          <w:color w:val="000000"/>
        </w:rPr>
        <w:t xml:space="preserve"> (ii) debit its designated bank account and any account owned by the same entity as Merchant or by an entity with the same tax identification number as Merchant</w:t>
      </w:r>
      <w:r w:rsidRPr="00D2273F">
        <w:rPr>
          <w:rFonts w:cstheme="minorHAnsi"/>
          <w:color w:val="000000"/>
        </w:rPr>
        <w:t xml:space="preserve"> to collect any payment obligation owed to FORTE by </w:t>
      </w:r>
      <w:r w:rsidRPr="00D2273F">
        <w:rPr>
          <w:rFonts w:cstheme="minorHAnsi"/>
          <w:color w:val="000000"/>
        </w:rPr>
        <w:lastRenderedPageBreak/>
        <w:t>Merchant hereunder.</w:t>
      </w:r>
      <w:r w:rsidR="00942BE7" w:rsidRPr="00D2273F">
        <w:rPr>
          <w:rFonts w:cstheme="minorHAnsi"/>
          <w:color w:val="000000"/>
        </w:rPr>
        <w:t xml:space="preserve"> </w:t>
      </w:r>
      <w:bookmarkStart w:id="7" w:name="_Hlk41546559"/>
      <w:r w:rsidR="00942BE7" w:rsidRPr="00D2273F">
        <w:rPr>
          <w:rFonts w:cstheme="minorHAnsi"/>
          <w:color w:val="000000"/>
        </w:rPr>
        <w:t xml:space="preserve">Further, Merchant authorizes FORTE to act as its </w:t>
      </w:r>
      <w:r w:rsidR="007157C5" w:rsidRPr="00D2273F">
        <w:rPr>
          <w:rFonts w:cstheme="minorHAnsi"/>
          <w:color w:val="000000"/>
        </w:rPr>
        <w:t>a</w:t>
      </w:r>
      <w:r w:rsidR="00942BE7" w:rsidRPr="00D2273F">
        <w:rPr>
          <w:rFonts w:cstheme="minorHAnsi"/>
          <w:color w:val="000000"/>
        </w:rPr>
        <w:t>gent for receipt of settlement funds in connection with the Services</w:t>
      </w:r>
      <w:r w:rsidR="00AC7F07" w:rsidRPr="00D2273F">
        <w:rPr>
          <w:rFonts w:cstheme="minorHAnsi"/>
          <w:color w:val="000000"/>
        </w:rPr>
        <w:t xml:space="preserve"> and FORTE accepts such appointment subject to any conditions and </w:t>
      </w:r>
      <w:r w:rsidR="004F109B" w:rsidRPr="00D2273F">
        <w:rPr>
          <w:rFonts w:cstheme="minorHAnsi"/>
          <w:color w:val="000000"/>
        </w:rPr>
        <w:t>limitations</w:t>
      </w:r>
      <w:r w:rsidR="00AC7F07" w:rsidRPr="00D2273F">
        <w:rPr>
          <w:rFonts w:cstheme="minorHAnsi"/>
          <w:color w:val="000000"/>
        </w:rPr>
        <w:t xml:space="preserve"> of this Agreement. Merchant agrees that receipt by FORTE of </w:t>
      </w:r>
      <w:r w:rsidR="00E47A01" w:rsidRPr="00D2273F">
        <w:rPr>
          <w:rFonts w:cstheme="minorHAnsi"/>
          <w:color w:val="000000"/>
        </w:rPr>
        <w:t xml:space="preserve">funds from Merchant’s </w:t>
      </w:r>
      <w:r w:rsidR="004F109B" w:rsidRPr="00D2273F">
        <w:rPr>
          <w:rFonts w:cstheme="minorHAnsi"/>
          <w:color w:val="000000"/>
        </w:rPr>
        <w:t>customer</w:t>
      </w:r>
      <w:r w:rsidR="00AC7F07" w:rsidRPr="00D2273F">
        <w:rPr>
          <w:rFonts w:cstheme="minorHAnsi"/>
          <w:color w:val="000000"/>
        </w:rPr>
        <w:t xml:space="preserve"> shall constitute receipt of payment </w:t>
      </w:r>
      <w:r w:rsidR="004B02C1" w:rsidRPr="00D2273F">
        <w:rPr>
          <w:rFonts w:cstheme="minorHAnsi"/>
          <w:color w:val="000000"/>
        </w:rPr>
        <w:t>to</w:t>
      </w:r>
      <w:r w:rsidR="00AC7F07" w:rsidRPr="00D2273F">
        <w:rPr>
          <w:rFonts w:cstheme="minorHAnsi"/>
          <w:color w:val="000000"/>
        </w:rPr>
        <w:t xml:space="preserve"> Merchant, extinguishing </w:t>
      </w:r>
      <w:r w:rsidR="00A541C4" w:rsidRPr="00D2273F">
        <w:rPr>
          <w:rFonts w:cstheme="minorHAnsi"/>
          <w:color w:val="000000"/>
        </w:rPr>
        <w:t>such</w:t>
      </w:r>
      <w:r w:rsidR="00AC7F07" w:rsidRPr="00D2273F">
        <w:rPr>
          <w:rFonts w:cstheme="minorHAnsi"/>
          <w:color w:val="000000"/>
        </w:rPr>
        <w:t xml:space="preserve"> customer’s payment obligation to Merchant</w:t>
      </w:r>
      <w:r w:rsidR="00942BE7" w:rsidRPr="00D2273F">
        <w:rPr>
          <w:rFonts w:cstheme="minorHAnsi"/>
          <w:color w:val="000000"/>
        </w:rPr>
        <w:t xml:space="preserve"> </w:t>
      </w:r>
      <w:r w:rsidR="00421276" w:rsidRPr="00D2273F">
        <w:rPr>
          <w:rFonts w:cstheme="minorHAnsi"/>
        </w:rPr>
        <w:t xml:space="preserve">(to </w:t>
      </w:r>
      <w:r w:rsidR="00DB44E2" w:rsidRPr="00D2273F">
        <w:rPr>
          <w:rFonts w:cstheme="minorHAnsi"/>
        </w:rPr>
        <w:t xml:space="preserve">the extent such obligation </w:t>
      </w:r>
      <w:r w:rsidR="00453DFC" w:rsidRPr="00D2273F">
        <w:rPr>
          <w:rFonts w:cstheme="minorHAnsi"/>
        </w:rPr>
        <w:t>h</w:t>
      </w:r>
      <w:r w:rsidR="00DB44E2" w:rsidRPr="00D2273F">
        <w:rPr>
          <w:rFonts w:cstheme="minorHAnsi"/>
        </w:rPr>
        <w:t xml:space="preserve">as not otherwise been extinguished) </w:t>
      </w:r>
      <w:r w:rsidR="00884EDF" w:rsidRPr="00D2273F">
        <w:rPr>
          <w:rFonts w:cstheme="minorHAnsi"/>
          <w:color w:val="000000"/>
        </w:rPr>
        <w:t xml:space="preserve">as if </w:t>
      </w:r>
      <w:r w:rsidR="00A541C4" w:rsidRPr="00D2273F">
        <w:rPr>
          <w:rFonts w:cstheme="minorHAnsi"/>
          <w:color w:val="000000"/>
        </w:rPr>
        <w:t>such</w:t>
      </w:r>
      <w:r w:rsidR="00884EDF" w:rsidRPr="00D2273F">
        <w:rPr>
          <w:rFonts w:cstheme="minorHAnsi"/>
          <w:color w:val="000000"/>
        </w:rPr>
        <w:t xml:space="preserve"> customer had paid Merchant </w:t>
      </w:r>
      <w:r w:rsidR="008168BD" w:rsidRPr="00D2273F">
        <w:rPr>
          <w:rFonts w:cstheme="minorHAnsi"/>
          <w:color w:val="000000"/>
        </w:rPr>
        <w:t xml:space="preserve">directly.  If FORTE fails to </w:t>
      </w:r>
      <w:r w:rsidR="002A2AEF" w:rsidRPr="00D2273F">
        <w:rPr>
          <w:rFonts w:cstheme="minorHAnsi"/>
          <w:color w:val="000000"/>
        </w:rPr>
        <w:t>fund Merchant’s account in an amount corresponding to</w:t>
      </w:r>
      <w:r w:rsidR="004B02C1" w:rsidRPr="00D2273F">
        <w:rPr>
          <w:rFonts w:cstheme="minorHAnsi"/>
          <w:color w:val="000000"/>
        </w:rPr>
        <w:t xml:space="preserve"> such</w:t>
      </w:r>
      <w:r w:rsidR="002A2AEF" w:rsidRPr="00D2273F">
        <w:rPr>
          <w:rFonts w:cstheme="minorHAnsi"/>
          <w:color w:val="000000"/>
        </w:rPr>
        <w:t xml:space="preserve"> customer’s payment, Merchant’s sole </w:t>
      </w:r>
      <w:r w:rsidR="004F109B" w:rsidRPr="00D2273F">
        <w:rPr>
          <w:rFonts w:cstheme="minorHAnsi"/>
          <w:color w:val="000000"/>
        </w:rPr>
        <w:t>recourse</w:t>
      </w:r>
      <w:r w:rsidR="002A2AEF" w:rsidRPr="00D2273F">
        <w:rPr>
          <w:rFonts w:cstheme="minorHAnsi"/>
          <w:color w:val="000000"/>
        </w:rPr>
        <w:t xml:space="preserve"> shall be to FORTE, not the customer.</w:t>
      </w:r>
      <w:bookmarkEnd w:id="6"/>
      <w:bookmarkEnd w:id="7"/>
    </w:p>
    <w:p w14:paraId="71BBCC95" w14:textId="6AC3F05F" w:rsidR="0013586A" w:rsidRPr="00D2273F" w:rsidRDefault="0013586A" w:rsidP="003A282D">
      <w:pPr>
        <w:autoSpaceDE w:val="0"/>
        <w:autoSpaceDN w:val="0"/>
        <w:adjustRightInd w:val="0"/>
        <w:spacing w:after="0" w:line="240" w:lineRule="auto"/>
        <w:rPr>
          <w:rFonts w:cstheme="minorHAnsi"/>
        </w:rPr>
      </w:pPr>
      <w:r w:rsidRPr="00D2273F">
        <w:rPr>
          <w:rFonts w:cstheme="minorHAnsi"/>
          <w:b/>
          <w:bCs/>
          <w:color w:val="000000"/>
        </w:rPr>
        <w:t>4.11</w:t>
      </w:r>
      <w:r w:rsidR="00341C5C" w:rsidRPr="00D2273F">
        <w:rPr>
          <w:rFonts w:cstheme="minorHAnsi"/>
          <w:b/>
          <w:bCs/>
          <w:color w:val="000000"/>
        </w:rPr>
        <w:t xml:space="preserve"> Data Security.</w:t>
      </w:r>
      <w:r w:rsidR="00341C5C" w:rsidRPr="00D2273F">
        <w:rPr>
          <w:rFonts w:cstheme="minorHAnsi"/>
          <w:color w:val="000000"/>
        </w:rPr>
        <w:t xml:space="preserve"> F</w:t>
      </w:r>
      <w:r w:rsidR="003A282D" w:rsidRPr="00D2273F">
        <w:rPr>
          <w:rFonts w:cstheme="minorHAnsi"/>
          <w:color w:val="000000"/>
        </w:rPr>
        <w:t xml:space="preserve">ORTE </w:t>
      </w:r>
      <w:r w:rsidRPr="00D2273F">
        <w:rPr>
          <w:rFonts w:cstheme="minorHAnsi"/>
        </w:rPr>
        <w:t>shall implement and maintain a</w:t>
      </w:r>
      <w:r w:rsidR="005C1FEA" w:rsidRPr="00D2273F">
        <w:rPr>
          <w:rFonts w:cstheme="minorHAnsi"/>
        </w:rPr>
        <w:t>n information</w:t>
      </w:r>
      <w:r w:rsidRPr="00D2273F">
        <w:rPr>
          <w:rFonts w:cstheme="minorHAnsi"/>
        </w:rPr>
        <w:t xml:space="preserve"> security program that includes</w:t>
      </w:r>
      <w:r w:rsidR="005C1FEA" w:rsidRPr="00D2273F">
        <w:rPr>
          <w:rFonts w:cstheme="minorHAnsi"/>
        </w:rPr>
        <w:t>, at a</w:t>
      </w:r>
      <w:r w:rsidR="003F5521" w:rsidRPr="00D2273F">
        <w:rPr>
          <w:rFonts w:cstheme="minorHAnsi"/>
        </w:rPr>
        <w:t xml:space="preserve"> </w:t>
      </w:r>
      <w:r w:rsidR="005C1FEA" w:rsidRPr="00D2273F">
        <w:rPr>
          <w:rFonts w:cstheme="minorHAnsi"/>
        </w:rPr>
        <w:t xml:space="preserve">minimum, industry </w:t>
      </w:r>
      <w:r w:rsidRPr="00D2273F">
        <w:rPr>
          <w:rFonts w:cstheme="minorHAnsi"/>
        </w:rPr>
        <w:t xml:space="preserve"> </w:t>
      </w:r>
      <w:r w:rsidR="003F5521" w:rsidRPr="00D2273F">
        <w:rPr>
          <w:rFonts w:cstheme="minorHAnsi"/>
        </w:rPr>
        <w:t xml:space="preserve">standard </w:t>
      </w:r>
      <w:r w:rsidRPr="00D2273F">
        <w:rPr>
          <w:rFonts w:cstheme="minorHAnsi"/>
        </w:rPr>
        <w:t>administrative, technical and physical safeguards reasonably designed to: (</w:t>
      </w:r>
      <w:proofErr w:type="spellStart"/>
      <w:r w:rsidRPr="00D2273F">
        <w:rPr>
          <w:rFonts w:cstheme="minorHAnsi"/>
        </w:rPr>
        <w:t>i</w:t>
      </w:r>
      <w:proofErr w:type="spellEnd"/>
      <w:r w:rsidRPr="00D2273F">
        <w:rPr>
          <w:rFonts w:cstheme="minorHAnsi"/>
        </w:rPr>
        <w:t xml:space="preserve">) ensure the security and confidentiality of </w:t>
      </w:r>
      <w:r w:rsidR="00BF5A5D" w:rsidRPr="00D2273F">
        <w:rPr>
          <w:rFonts w:cstheme="minorHAnsi"/>
          <w:color w:val="333333"/>
        </w:rPr>
        <w:t>PII</w:t>
      </w:r>
      <w:r w:rsidR="00A541C4" w:rsidRPr="00D2273F">
        <w:rPr>
          <w:rFonts w:cstheme="minorHAnsi"/>
          <w:color w:val="333333"/>
        </w:rPr>
        <w:t>,</w:t>
      </w:r>
      <w:r w:rsidR="00BF5A5D" w:rsidRPr="00D2273F">
        <w:rPr>
          <w:rFonts w:cstheme="minorHAnsi"/>
          <w:color w:val="333333"/>
        </w:rPr>
        <w:t xml:space="preserve"> as more fully defined in </w:t>
      </w:r>
      <w:r w:rsidR="00BF5A5D" w:rsidRPr="00D2273F">
        <w:rPr>
          <w:rFonts w:cstheme="minorHAnsi"/>
          <w:color w:val="333333"/>
          <w:u w:val="single"/>
        </w:rPr>
        <w:t>Appendix A</w:t>
      </w:r>
      <w:r w:rsidRPr="00D2273F">
        <w:rPr>
          <w:rFonts w:cstheme="minorHAnsi"/>
        </w:rPr>
        <w:t xml:space="preserve">; (ii) protect against any anticipated threats or hazards to the security or integrity of such </w:t>
      </w:r>
      <w:r w:rsidR="00A541C4" w:rsidRPr="00D2273F">
        <w:rPr>
          <w:rFonts w:cstheme="minorHAnsi"/>
        </w:rPr>
        <w:t>PII</w:t>
      </w:r>
      <w:r w:rsidRPr="00D2273F">
        <w:rPr>
          <w:rFonts w:cstheme="minorHAnsi"/>
        </w:rPr>
        <w:t xml:space="preserve">; (iii) protect against unauthorized access to or use of </w:t>
      </w:r>
      <w:r w:rsidR="00A541C4" w:rsidRPr="00D2273F">
        <w:rPr>
          <w:rFonts w:cstheme="minorHAnsi"/>
        </w:rPr>
        <w:t xml:space="preserve">PII </w:t>
      </w:r>
      <w:r w:rsidRPr="00D2273F">
        <w:rPr>
          <w:rFonts w:cstheme="minorHAnsi"/>
        </w:rPr>
        <w:t xml:space="preserve">that could result in substantial harm to any </w:t>
      </w:r>
      <w:r w:rsidR="00BF5A5D" w:rsidRPr="00D2273F">
        <w:rPr>
          <w:rFonts w:cstheme="minorHAnsi"/>
        </w:rPr>
        <w:t>C</w:t>
      </w:r>
      <w:r w:rsidRPr="00D2273F">
        <w:rPr>
          <w:rFonts w:cstheme="minorHAnsi"/>
        </w:rPr>
        <w:t xml:space="preserve">onsumer; and (iv) </w:t>
      </w:r>
      <w:r w:rsidR="003F5521" w:rsidRPr="00D2273F">
        <w:rPr>
          <w:rFonts w:cstheme="minorHAnsi"/>
        </w:rPr>
        <w:t xml:space="preserve">process, transmit, </w:t>
      </w:r>
      <w:r w:rsidR="005D141B" w:rsidRPr="00D2273F">
        <w:rPr>
          <w:rFonts w:cstheme="minorHAnsi"/>
        </w:rPr>
        <w:t xml:space="preserve">store and/or </w:t>
      </w:r>
      <w:r w:rsidRPr="00D2273F">
        <w:rPr>
          <w:rFonts w:cstheme="minorHAnsi"/>
        </w:rPr>
        <w:t xml:space="preserve">dispose of </w:t>
      </w:r>
      <w:r w:rsidR="005D141B" w:rsidRPr="00D2273F">
        <w:rPr>
          <w:rFonts w:cstheme="minorHAnsi"/>
        </w:rPr>
        <w:t>PII</w:t>
      </w:r>
      <w:r w:rsidRPr="00D2273F">
        <w:rPr>
          <w:rFonts w:cstheme="minorHAnsi"/>
        </w:rPr>
        <w:t xml:space="preserve"> in a secure manner</w:t>
      </w:r>
      <w:r w:rsidR="005D141B" w:rsidRPr="00D2273F">
        <w:rPr>
          <w:rFonts w:cstheme="minorHAnsi"/>
        </w:rPr>
        <w:t>.</w:t>
      </w:r>
    </w:p>
    <w:p w14:paraId="3C329321" w14:textId="4CA464F1" w:rsidR="0013586A" w:rsidRPr="00D2273F" w:rsidRDefault="0013586A" w:rsidP="00357938">
      <w:pPr>
        <w:autoSpaceDE w:val="0"/>
        <w:autoSpaceDN w:val="0"/>
        <w:adjustRightInd w:val="0"/>
        <w:spacing w:after="0" w:line="240" w:lineRule="auto"/>
        <w:rPr>
          <w:rFonts w:cstheme="minorHAnsi"/>
          <w:color w:val="000000"/>
        </w:rPr>
      </w:pPr>
    </w:p>
    <w:bookmarkEnd w:id="2"/>
    <w:bookmarkEnd w:id="4"/>
    <w:p w14:paraId="3C5BD77B" w14:textId="77777777" w:rsidR="002E2402" w:rsidRPr="00D2273F" w:rsidRDefault="005521B9" w:rsidP="002E2402">
      <w:pPr>
        <w:autoSpaceDE w:val="0"/>
        <w:autoSpaceDN w:val="0"/>
        <w:adjustRightInd w:val="0"/>
        <w:spacing w:after="0" w:line="240" w:lineRule="auto"/>
        <w:rPr>
          <w:rFonts w:cstheme="minorHAnsi"/>
          <w:b/>
          <w:bCs/>
          <w:color w:val="000000"/>
        </w:rPr>
      </w:pPr>
      <w:r w:rsidRPr="00D2273F">
        <w:rPr>
          <w:rFonts w:cstheme="minorHAnsi"/>
          <w:b/>
          <w:bCs/>
          <w:color w:val="000000"/>
        </w:rPr>
        <w:t>5</w:t>
      </w:r>
      <w:r w:rsidR="002E2402" w:rsidRPr="00D2273F">
        <w:rPr>
          <w:rFonts w:cstheme="minorHAnsi"/>
          <w:b/>
          <w:bCs/>
          <w:color w:val="000000"/>
        </w:rPr>
        <w:t>. PRICING AND PAYMENT.</w:t>
      </w:r>
    </w:p>
    <w:p w14:paraId="2A666639" w14:textId="36C56F25" w:rsidR="00562D60" w:rsidRPr="00D2273F" w:rsidRDefault="00542B8A" w:rsidP="002E2402">
      <w:pPr>
        <w:autoSpaceDE w:val="0"/>
        <w:autoSpaceDN w:val="0"/>
        <w:adjustRightInd w:val="0"/>
        <w:spacing w:after="0" w:line="240" w:lineRule="auto"/>
        <w:rPr>
          <w:rFonts w:cstheme="minorHAnsi"/>
          <w:color w:val="000000"/>
        </w:rPr>
      </w:pPr>
      <w:r w:rsidRPr="00D2273F">
        <w:rPr>
          <w:rFonts w:cstheme="minorHAnsi"/>
          <w:b/>
          <w:bCs/>
          <w:color w:val="000000"/>
        </w:rPr>
        <w:t>5.1</w:t>
      </w:r>
      <w:r w:rsidR="000C2CE2" w:rsidRPr="00D2273F">
        <w:rPr>
          <w:rFonts w:cstheme="minorHAnsi"/>
          <w:color w:val="000000"/>
        </w:rPr>
        <w:t xml:space="preserve"> </w:t>
      </w:r>
      <w:r w:rsidR="007A0B5B" w:rsidRPr="00D2273F">
        <w:rPr>
          <w:rFonts w:cstheme="minorHAnsi"/>
          <w:color w:val="000000"/>
        </w:rPr>
        <w:t xml:space="preserve">Payment </w:t>
      </w:r>
      <w:r w:rsidR="002E2402" w:rsidRPr="00D2273F">
        <w:rPr>
          <w:rFonts w:cstheme="minorHAnsi"/>
          <w:color w:val="000000"/>
        </w:rPr>
        <w:t xml:space="preserve">for all </w:t>
      </w:r>
      <w:r w:rsidR="00FC6876" w:rsidRPr="00D2273F">
        <w:rPr>
          <w:rFonts w:cstheme="minorHAnsi"/>
          <w:color w:val="000000"/>
        </w:rPr>
        <w:t xml:space="preserve">utilized </w:t>
      </w:r>
      <w:r w:rsidR="00A541C4" w:rsidRPr="00D2273F">
        <w:rPr>
          <w:rFonts w:cstheme="minorHAnsi"/>
          <w:color w:val="000000"/>
        </w:rPr>
        <w:t>S</w:t>
      </w:r>
      <w:r w:rsidR="002E2402" w:rsidRPr="00D2273F">
        <w:rPr>
          <w:rFonts w:cstheme="minorHAnsi"/>
          <w:color w:val="000000"/>
        </w:rPr>
        <w:t xml:space="preserve">ervices </w:t>
      </w:r>
      <w:r w:rsidR="007A0B5B" w:rsidRPr="00D2273F">
        <w:rPr>
          <w:rFonts w:cstheme="minorHAnsi"/>
          <w:color w:val="000000"/>
        </w:rPr>
        <w:t xml:space="preserve">shall be </w:t>
      </w:r>
      <w:r w:rsidR="00FC6876" w:rsidRPr="00D2273F">
        <w:rPr>
          <w:rFonts w:cstheme="minorHAnsi"/>
          <w:color w:val="000000"/>
        </w:rPr>
        <w:t>in accordance with the fee schedule</w:t>
      </w:r>
      <w:r w:rsidR="004B02C1" w:rsidRPr="00D2273F">
        <w:rPr>
          <w:rFonts w:cstheme="minorHAnsi"/>
          <w:color w:val="000000"/>
        </w:rPr>
        <w:t xml:space="preserve"> </w:t>
      </w:r>
      <w:r w:rsidR="002D511A" w:rsidRPr="00D2273F">
        <w:rPr>
          <w:rFonts w:cstheme="minorHAnsi"/>
          <w:color w:val="000000"/>
        </w:rPr>
        <w:t>attached hereto as Exhibit H</w:t>
      </w:r>
      <w:r w:rsidR="00212826" w:rsidRPr="00D2273F">
        <w:rPr>
          <w:rFonts w:cstheme="minorHAnsi"/>
          <w:color w:val="000000"/>
        </w:rPr>
        <w:t xml:space="preserve">, </w:t>
      </w:r>
      <w:r w:rsidR="002E2402" w:rsidRPr="00D2273F">
        <w:rPr>
          <w:rFonts w:cstheme="minorHAnsi"/>
          <w:color w:val="000000"/>
        </w:rPr>
        <w:t xml:space="preserve">as those fees may be amended by </w:t>
      </w:r>
      <w:r w:rsidR="00BD60E8" w:rsidRPr="00D2273F">
        <w:rPr>
          <w:rFonts w:cstheme="minorHAnsi"/>
          <w:color w:val="000000"/>
        </w:rPr>
        <w:t>FORTE</w:t>
      </w:r>
      <w:r w:rsidR="002E2402" w:rsidRPr="00D2273F">
        <w:rPr>
          <w:rFonts w:cstheme="minorHAnsi"/>
          <w:color w:val="000000"/>
        </w:rPr>
        <w:t xml:space="preserve"> from</w:t>
      </w:r>
      <w:r w:rsidR="001664E2" w:rsidRPr="00D2273F">
        <w:rPr>
          <w:rFonts w:cstheme="minorHAnsi"/>
          <w:color w:val="000000"/>
        </w:rPr>
        <w:t xml:space="preserve"> </w:t>
      </w:r>
      <w:r w:rsidR="002E2402" w:rsidRPr="00D2273F">
        <w:rPr>
          <w:rFonts w:cstheme="minorHAnsi"/>
          <w:color w:val="000000"/>
        </w:rPr>
        <w:t>time to time</w:t>
      </w:r>
      <w:r w:rsidR="004C62CE" w:rsidRPr="00D2273F">
        <w:rPr>
          <w:rFonts w:cstheme="minorHAnsi"/>
          <w:color w:val="000000"/>
        </w:rPr>
        <w:t xml:space="preserve">.  </w:t>
      </w:r>
      <w:r w:rsidR="00EB5C51" w:rsidRPr="00D2273F">
        <w:rPr>
          <w:rFonts w:cstheme="minorHAnsi"/>
          <w:color w:val="000000"/>
        </w:rPr>
        <w:t>Fees may be a</w:t>
      </w:r>
      <w:r w:rsidR="004C62CE" w:rsidRPr="00D2273F">
        <w:rPr>
          <w:rFonts w:cstheme="minorHAnsi"/>
          <w:color w:val="000000"/>
        </w:rPr>
        <w:t xml:space="preserve">mended </w:t>
      </w:r>
      <w:r w:rsidR="00EB5C51" w:rsidRPr="00D2273F">
        <w:rPr>
          <w:rFonts w:cstheme="minorHAnsi"/>
          <w:color w:val="000000"/>
        </w:rPr>
        <w:t xml:space="preserve">by FORTE with a minimum of </w:t>
      </w:r>
      <w:r w:rsidR="002722F4" w:rsidRPr="00D2273F">
        <w:rPr>
          <w:rFonts w:cstheme="minorHAnsi"/>
          <w:color w:val="000000"/>
        </w:rPr>
        <w:t>thirty (3</w:t>
      </w:r>
      <w:r w:rsidR="00EB5C51" w:rsidRPr="00D2273F">
        <w:rPr>
          <w:rFonts w:cstheme="minorHAnsi"/>
          <w:color w:val="000000"/>
        </w:rPr>
        <w:t>0</w:t>
      </w:r>
      <w:r w:rsidR="002722F4" w:rsidRPr="00D2273F">
        <w:rPr>
          <w:rFonts w:cstheme="minorHAnsi"/>
          <w:color w:val="000000"/>
        </w:rPr>
        <w:t xml:space="preserve">) </w:t>
      </w:r>
      <w:r w:rsidR="00EB5C51" w:rsidRPr="00D2273F">
        <w:rPr>
          <w:rFonts w:cstheme="minorHAnsi"/>
          <w:color w:val="000000"/>
        </w:rPr>
        <w:t xml:space="preserve">days’ notice and such amended </w:t>
      </w:r>
      <w:r w:rsidR="004C62CE" w:rsidRPr="00D2273F">
        <w:rPr>
          <w:rFonts w:cstheme="minorHAnsi"/>
          <w:color w:val="000000"/>
        </w:rPr>
        <w:t xml:space="preserve">fees </w:t>
      </w:r>
      <w:r w:rsidR="00FC6876" w:rsidRPr="00D2273F">
        <w:rPr>
          <w:rFonts w:cstheme="minorHAnsi"/>
          <w:color w:val="000000"/>
        </w:rPr>
        <w:t xml:space="preserve">will become effective </w:t>
      </w:r>
      <w:r w:rsidR="004C62CE" w:rsidRPr="00D2273F">
        <w:rPr>
          <w:rFonts w:cstheme="minorHAnsi"/>
          <w:color w:val="000000"/>
        </w:rPr>
        <w:t xml:space="preserve">on the designated effective date, which shall be no less than </w:t>
      </w:r>
      <w:r w:rsidR="003B3B38" w:rsidRPr="00D2273F">
        <w:rPr>
          <w:rFonts w:cstheme="minorHAnsi"/>
          <w:color w:val="000000"/>
        </w:rPr>
        <w:t>t</w:t>
      </w:r>
      <w:r w:rsidR="00087CC1" w:rsidRPr="00D2273F">
        <w:rPr>
          <w:rFonts w:cstheme="minorHAnsi"/>
          <w:color w:val="000000"/>
        </w:rPr>
        <w:t>hirty</w:t>
      </w:r>
      <w:r w:rsidR="003B3B38" w:rsidRPr="00D2273F">
        <w:rPr>
          <w:rFonts w:cstheme="minorHAnsi"/>
          <w:color w:val="000000"/>
        </w:rPr>
        <w:t xml:space="preserve"> (</w:t>
      </w:r>
      <w:r w:rsidR="00087CC1" w:rsidRPr="00D2273F">
        <w:rPr>
          <w:rFonts w:cstheme="minorHAnsi"/>
          <w:color w:val="000000"/>
        </w:rPr>
        <w:t>3</w:t>
      </w:r>
      <w:r w:rsidR="003B3B38" w:rsidRPr="00D2273F">
        <w:rPr>
          <w:rFonts w:cstheme="minorHAnsi"/>
          <w:color w:val="000000"/>
        </w:rPr>
        <w:t xml:space="preserve">0) days </w:t>
      </w:r>
      <w:r w:rsidR="004C62CE" w:rsidRPr="00D2273F">
        <w:rPr>
          <w:rFonts w:cstheme="minorHAnsi"/>
          <w:color w:val="000000"/>
        </w:rPr>
        <w:t xml:space="preserve">from the date of the </w:t>
      </w:r>
      <w:r w:rsidR="003B3B38" w:rsidRPr="00D2273F">
        <w:rPr>
          <w:rFonts w:cstheme="minorHAnsi"/>
          <w:color w:val="000000"/>
        </w:rPr>
        <w:t xml:space="preserve">written notice to Merchant.  </w:t>
      </w:r>
      <w:r w:rsidR="004C62CE" w:rsidRPr="00D2273F">
        <w:rPr>
          <w:rFonts w:cstheme="minorHAnsi"/>
          <w:color w:val="000000"/>
        </w:rPr>
        <w:t>C</w:t>
      </w:r>
      <w:r w:rsidR="003B3B38" w:rsidRPr="00D2273F">
        <w:rPr>
          <w:rFonts w:cstheme="minorHAnsi"/>
          <w:color w:val="000000"/>
        </w:rPr>
        <w:t xml:space="preserve">ontinued use of the Services </w:t>
      </w:r>
      <w:r w:rsidR="004C62CE" w:rsidRPr="00D2273F">
        <w:rPr>
          <w:rFonts w:cstheme="minorHAnsi"/>
          <w:color w:val="000000"/>
        </w:rPr>
        <w:t>on and after</w:t>
      </w:r>
      <w:r w:rsidR="003B3B38" w:rsidRPr="00D2273F">
        <w:rPr>
          <w:rFonts w:cstheme="minorHAnsi"/>
          <w:color w:val="000000"/>
        </w:rPr>
        <w:t xml:space="preserve"> the designated effective date shall be deemed acceptance of the </w:t>
      </w:r>
      <w:r w:rsidR="00EB5C51" w:rsidRPr="00D2273F">
        <w:rPr>
          <w:rFonts w:cstheme="minorHAnsi"/>
          <w:color w:val="000000"/>
        </w:rPr>
        <w:t>amended</w:t>
      </w:r>
      <w:r w:rsidR="003B3B38" w:rsidRPr="00D2273F">
        <w:rPr>
          <w:rFonts w:cstheme="minorHAnsi"/>
          <w:color w:val="000000"/>
        </w:rPr>
        <w:t xml:space="preserve"> fees.</w:t>
      </w:r>
    </w:p>
    <w:p w14:paraId="10980449" w14:textId="32E919F2" w:rsidR="00AD6574" w:rsidRPr="00D2273F" w:rsidRDefault="00083BC8" w:rsidP="00562D60">
      <w:pPr>
        <w:autoSpaceDE w:val="0"/>
        <w:autoSpaceDN w:val="0"/>
        <w:adjustRightInd w:val="0"/>
        <w:spacing w:after="0" w:line="240" w:lineRule="auto"/>
        <w:rPr>
          <w:rFonts w:cstheme="minorHAnsi"/>
          <w:color w:val="000000"/>
        </w:rPr>
      </w:pPr>
      <w:r w:rsidRPr="00D2273F">
        <w:rPr>
          <w:rFonts w:cstheme="minorHAnsi"/>
          <w:b/>
          <w:color w:val="000000"/>
        </w:rPr>
        <w:t>5</w:t>
      </w:r>
      <w:r w:rsidR="00562D60" w:rsidRPr="00D2273F">
        <w:rPr>
          <w:rFonts w:cstheme="minorHAnsi"/>
          <w:b/>
          <w:color w:val="000000"/>
        </w:rPr>
        <w:t>.</w:t>
      </w:r>
      <w:r w:rsidR="00CD2FC4" w:rsidRPr="00D2273F">
        <w:rPr>
          <w:rFonts w:cstheme="minorHAnsi"/>
          <w:b/>
          <w:color w:val="000000"/>
        </w:rPr>
        <w:t>2</w:t>
      </w:r>
      <w:r w:rsidR="00562D60" w:rsidRPr="00D2273F">
        <w:rPr>
          <w:rFonts w:cstheme="minorHAnsi"/>
          <w:color w:val="000000"/>
        </w:rPr>
        <w:t xml:space="preserve"> </w:t>
      </w:r>
      <w:r w:rsidR="00AD6574" w:rsidRPr="00D2273F">
        <w:rPr>
          <w:rFonts w:cstheme="minorHAnsi"/>
          <w:color w:val="000000"/>
        </w:rPr>
        <w:t xml:space="preserve">Forte reserves the right to impose a fee on Merchant’s account due to Merchant’s failure to comply with applicable Rules, </w:t>
      </w:r>
      <w:proofErr w:type="gramStart"/>
      <w:r w:rsidR="00AD6574" w:rsidRPr="00D2273F">
        <w:rPr>
          <w:rFonts w:cstheme="minorHAnsi"/>
          <w:color w:val="000000"/>
        </w:rPr>
        <w:t>Laws</w:t>
      </w:r>
      <w:proofErr w:type="gramEnd"/>
      <w:r w:rsidR="00AD6574" w:rsidRPr="00D2273F">
        <w:rPr>
          <w:rFonts w:cstheme="minorHAnsi"/>
          <w:color w:val="000000"/>
        </w:rPr>
        <w:t xml:space="preserve"> or regulations.  Such non-compliance fee shall be assessed until such time as Merchant becomes compliant.</w:t>
      </w:r>
    </w:p>
    <w:p w14:paraId="356C58B2" w14:textId="1038F653" w:rsidR="007F2D88" w:rsidRPr="00D2273F" w:rsidRDefault="00AD6574" w:rsidP="00562D60">
      <w:pPr>
        <w:autoSpaceDE w:val="0"/>
        <w:autoSpaceDN w:val="0"/>
        <w:adjustRightInd w:val="0"/>
        <w:spacing w:after="0" w:line="240" w:lineRule="auto"/>
        <w:rPr>
          <w:rFonts w:cstheme="minorHAnsi"/>
          <w:color w:val="000000"/>
        </w:rPr>
      </w:pPr>
      <w:r w:rsidRPr="00D2273F">
        <w:rPr>
          <w:rFonts w:cstheme="minorHAnsi"/>
          <w:b/>
          <w:bCs/>
          <w:color w:val="000000"/>
        </w:rPr>
        <w:t>5.3</w:t>
      </w:r>
      <w:r w:rsidRPr="00D2273F">
        <w:rPr>
          <w:rFonts w:cstheme="minorHAnsi"/>
          <w:color w:val="000000"/>
        </w:rPr>
        <w:t xml:space="preserve"> </w:t>
      </w:r>
      <w:r w:rsidR="00562D60" w:rsidRPr="00D2273F">
        <w:rPr>
          <w:rFonts w:cstheme="minorHAnsi"/>
          <w:color w:val="000000"/>
        </w:rPr>
        <w:t>F</w:t>
      </w:r>
      <w:r w:rsidR="002E2402" w:rsidRPr="00D2273F">
        <w:rPr>
          <w:rFonts w:cstheme="minorHAnsi"/>
          <w:color w:val="000000"/>
        </w:rPr>
        <w:t xml:space="preserve">ees shall be </w:t>
      </w:r>
      <w:r w:rsidR="000946D7" w:rsidRPr="00D2273F">
        <w:rPr>
          <w:rFonts w:cstheme="minorHAnsi"/>
          <w:color w:val="000000"/>
        </w:rPr>
        <w:t xml:space="preserve">immediately </w:t>
      </w:r>
      <w:r w:rsidR="002E2402" w:rsidRPr="00D2273F">
        <w:rPr>
          <w:rFonts w:cstheme="minorHAnsi"/>
          <w:color w:val="000000"/>
        </w:rPr>
        <w:t xml:space="preserve">due and payable </w:t>
      </w:r>
      <w:r w:rsidR="000946D7" w:rsidRPr="00D2273F">
        <w:rPr>
          <w:rFonts w:cstheme="minorHAnsi"/>
          <w:color w:val="000000"/>
        </w:rPr>
        <w:t xml:space="preserve">upon </w:t>
      </w:r>
      <w:r w:rsidR="002E2402" w:rsidRPr="00D2273F">
        <w:rPr>
          <w:rFonts w:cstheme="minorHAnsi"/>
          <w:color w:val="000000"/>
        </w:rPr>
        <w:t xml:space="preserve">receipt of </w:t>
      </w:r>
      <w:r w:rsidR="00A541C4" w:rsidRPr="00D2273F">
        <w:rPr>
          <w:rFonts w:cstheme="minorHAnsi"/>
          <w:color w:val="000000"/>
        </w:rPr>
        <w:t>S</w:t>
      </w:r>
      <w:r w:rsidR="002E2402" w:rsidRPr="00D2273F">
        <w:rPr>
          <w:rFonts w:cstheme="minorHAnsi"/>
          <w:color w:val="000000"/>
        </w:rPr>
        <w:t xml:space="preserve">ervices unless otherwise agreed upon between the parties. </w:t>
      </w:r>
      <w:r w:rsidR="000946D7" w:rsidRPr="00D2273F">
        <w:rPr>
          <w:rFonts w:cstheme="minorHAnsi"/>
          <w:color w:val="000000"/>
        </w:rPr>
        <w:t xml:space="preserve">Fees will be automatically debited from </w:t>
      </w:r>
      <w:r w:rsidR="00EB5C51" w:rsidRPr="00D2273F">
        <w:rPr>
          <w:rFonts w:cstheme="minorHAnsi"/>
          <w:color w:val="000000"/>
        </w:rPr>
        <w:t xml:space="preserve">the </w:t>
      </w:r>
      <w:r w:rsidR="000946D7" w:rsidRPr="00D2273F">
        <w:rPr>
          <w:rFonts w:cstheme="minorHAnsi"/>
          <w:color w:val="000000"/>
        </w:rPr>
        <w:t xml:space="preserve">designated </w:t>
      </w:r>
      <w:r w:rsidR="00EB5C51" w:rsidRPr="00D2273F">
        <w:rPr>
          <w:rFonts w:cstheme="minorHAnsi"/>
          <w:color w:val="000000"/>
        </w:rPr>
        <w:t xml:space="preserve">bank </w:t>
      </w:r>
      <w:r w:rsidR="000946D7" w:rsidRPr="00D2273F">
        <w:rPr>
          <w:rFonts w:cstheme="minorHAnsi"/>
          <w:color w:val="000000"/>
        </w:rPr>
        <w:t xml:space="preserve">account on </w:t>
      </w:r>
      <w:r w:rsidR="005521B9" w:rsidRPr="00D2273F">
        <w:rPr>
          <w:rFonts w:cstheme="minorHAnsi"/>
          <w:color w:val="000000"/>
        </w:rPr>
        <w:t>or a</w:t>
      </w:r>
      <w:r w:rsidR="008E2AED" w:rsidRPr="00D2273F">
        <w:rPr>
          <w:rFonts w:cstheme="minorHAnsi"/>
          <w:color w:val="000000"/>
        </w:rPr>
        <w:t>fter</w:t>
      </w:r>
      <w:r w:rsidR="005521B9" w:rsidRPr="00D2273F">
        <w:rPr>
          <w:rFonts w:cstheme="minorHAnsi"/>
          <w:color w:val="000000"/>
        </w:rPr>
        <w:t xml:space="preserve"> </w:t>
      </w:r>
      <w:r w:rsidR="000946D7" w:rsidRPr="00D2273F">
        <w:rPr>
          <w:rFonts w:cstheme="minorHAnsi"/>
          <w:color w:val="000000"/>
        </w:rPr>
        <w:t>the 10</w:t>
      </w:r>
      <w:r w:rsidR="000946D7" w:rsidRPr="00D2273F">
        <w:rPr>
          <w:rFonts w:cstheme="minorHAnsi"/>
          <w:color w:val="000000"/>
          <w:vertAlign w:val="superscript"/>
        </w:rPr>
        <w:t>th</w:t>
      </w:r>
      <w:r w:rsidR="000946D7" w:rsidRPr="00D2273F">
        <w:rPr>
          <w:rFonts w:cstheme="minorHAnsi"/>
          <w:color w:val="000000"/>
        </w:rPr>
        <w:t xml:space="preserve"> of each month </w:t>
      </w:r>
      <w:r w:rsidR="00E34548" w:rsidRPr="00D2273F">
        <w:rPr>
          <w:rFonts w:cstheme="minorHAnsi"/>
          <w:color w:val="000000"/>
        </w:rPr>
        <w:t xml:space="preserve">for the prior month’s activity unless </w:t>
      </w:r>
      <w:r w:rsidR="00A541C4" w:rsidRPr="00D2273F">
        <w:rPr>
          <w:rFonts w:cstheme="minorHAnsi"/>
          <w:color w:val="000000"/>
        </w:rPr>
        <w:t xml:space="preserve">otherwise </w:t>
      </w:r>
      <w:r w:rsidR="00E34548" w:rsidRPr="00D2273F">
        <w:rPr>
          <w:rFonts w:cstheme="minorHAnsi"/>
          <w:color w:val="000000"/>
        </w:rPr>
        <w:t xml:space="preserve">agreed between the parties.  </w:t>
      </w:r>
    </w:p>
    <w:p w14:paraId="18938327" w14:textId="05410309" w:rsidR="007F2D88" w:rsidRPr="00D2273F" w:rsidRDefault="00083BC8" w:rsidP="00562D60">
      <w:pPr>
        <w:autoSpaceDE w:val="0"/>
        <w:autoSpaceDN w:val="0"/>
        <w:adjustRightInd w:val="0"/>
        <w:spacing w:after="0" w:line="240" w:lineRule="auto"/>
        <w:rPr>
          <w:rFonts w:cstheme="minorHAnsi"/>
          <w:color w:val="000000"/>
        </w:rPr>
      </w:pPr>
      <w:r w:rsidRPr="00D2273F">
        <w:rPr>
          <w:rFonts w:cstheme="minorHAnsi"/>
          <w:b/>
          <w:color w:val="000000"/>
        </w:rPr>
        <w:t>5</w:t>
      </w:r>
      <w:r w:rsidR="00951188" w:rsidRPr="00D2273F">
        <w:rPr>
          <w:rFonts w:cstheme="minorHAnsi"/>
          <w:b/>
          <w:color w:val="000000"/>
        </w:rPr>
        <w:t>.</w:t>
      </w:r>
      <w:r w:rsidR="00AD6574" w:rsidRPr="00D2273F">
        <w:rPr>
          <w:rFonts w:cstheme="minorHAnsi"/>
          <w:b/>
          <w:color w:val="000000"/>
        </w:rPr>
        <w:t>4</w:t>
      </w:r>
      <w:r w:rsidR="00951188" w:rsidRPr="00D2273F">
        <w:rPr>
          <w:rFonts w:cstheme="minorHAnsi"/>
          <w:color w:val="000000"/>
        </w:rPr>
        <w:t xml:space="preserve"> </w:t>
      </w:r>
      <w:r w:rsidR="002E2402" w:rsidRPr="00D2273F">
        <w:rPr>
          <w:rFonts w:cstheme="minorHAnsi"/>
          <w:color w:val="000000"/>
        </w:rPr>
        <w:t xml:space="preserve">Failure to pay any amount due to </w:t>
      </w:r>
      <w:r w:rsidR="00BD60E8" w:rsidRPr="00D2273F">
        <w:rPr>
          <w:rFonts w:cstheme="minorHAnsi"/>
          <w:color w:val="000000"/>
        </w:rPr>
        <w:t>FORTE</w:t>
      </w:r>
      <w:r w:rsidR="002E2402" w:rsidRPr="00D2273F">
        <w:rPr>
          <w:rFonts w:cstheme="minorHAnsi"/>
          <w:color w:val="000000"/>
        </w:rPr>
        <w:t xml:space="preserve"> within the time period or on the terms set forth in this</w:t>
      </w:r>
      <w:r w:rsidR="00A541C4" w:rsidRPr="00D2273F">
        <w:rPr>
          <w:rFonts w:cstheme="minorHAnsi"/>
          <w:color w:val="000000"/>
        </w:rPr>
        <w:t xml:space="preserve"> S</w:t>
      </w:r>
      <w:r w:rsidR="002E2402" w:rsidRPr="00D2273F">
        <w:rPr>
          <w:rFonts w:cstheme="minorHAnsi"/>
          <w:color w:val="000000"/>
        </w:rPr>
        <w:t>ection</w:t>
      </w:r>
      <w:r w:rsidR="001664E2" w:rsidRPr="00D2273F">
        <w:rPr>
          <w:rFonts w:cstheme="minorHAnsi"/>
          <w:color w:val="000000"/>
        </w:rPr>
        <w:t xml:space="preserve"> </w:t>
      </w:r>
      <w:r w:rsidR="002E2402" w:rsidRPr="00D2273F">
        <w:rPr>
          <w:rFonts w:cstheme="minorHAnsi"/>
          <w:color w:val="000000"/>
        </w:rPr>
        <w:t xml:space="preserve">shall constitute a material breach of the </w:t>
      </w:r>
      <w:r w:rsidR="00C62AE7" w:rsidRPr="00D2273F">
        <w:rPr>
          <w:rFonts w:cstheme="minorHAnsi"/>
          <w:color w:val="000000"/>
        </w:rPr>
        <w:t>Agreement</w:t>
      </w:r>
      <w:r w:rsidR="002E2402" w:rsidRPr="00D2273F">
        <w:rPr>
          <w:rFonts w:cstheme="minorHAnsi"/>
          <w:color w:val="000000"/>
        </w:rPr>
        <w:t xml:space="preserve"> by Merchant. </w:t>
      </w:r>
      <w:r w:rsidR="00BD60E8" w:rsidRPr="00D2273F">
        <w:rPr>
          <w:rFonts w:cstheme="minorHAnsi"/>
          <w:color w:val="000000"/>
        </w:rPr>
        <w:t>FORTE</w:t>
      </w:r>
      <w:r w:rsidR="002E2402" w:rsidRPr="00D2273F">
        <w:rPr>
          <w:rFonts w:cstheme="minorHAnsi"/>
          <w:color w:val="000000"/>
        </w:rPr>
        <w:t xml:space="preserve"> shall assess a late fee</w:t>
      </w:r>
      <w:r w:rsidR="001664E2" w:rsidRPr="00D2273F">
        <w:rPr>
          <w:rFonts w:cstheme="minorHAnsi"/>
          <w:color w:val="000000"/>
        </w:rPr>
        <w:t xml:space="preserve"> </w:t>
      </w:r>
      <w:r w:rsidR="002E2402" w:rsidRPr="00D2273F">
        <w:rPr>
          <w:rFonts w:cstheme="minorHAnsi"/>
          <w:color w:val="000000"/>
        </w:rPr>
        <w:t>of one and one-half percent (1½%) per month on all amounts due and payable after the monthly deadline. In addition to</w:t>
      </w:r>
      <w:r w:rsidR="001664E2" w:rsidRPr="00D2273F">
        <w:rPr>
          <w:rFonts w:cstheme="minorHAnsi"/>
          <w:color w:val="000000"/>
        </w:rPr>
        <w:t xml:space="preserve"> </w:t>
      </w:r>
      <w:r w:rsidR="002E2402" w:rsidRPr="00D2273F">
        <w:rPr>
          <w:rFonts w:cstheme="minorHAnsi"/>
          <w:color w:val="000000"/>
        </w:rPr>
        <w:t xml:space="preserve">imposing such late fees, </w:t>
      </w:r>
      <w:r w:rsidR="00BD60E8" w:rsidRPr="00D2273F">
        <w:rPr>
          <w:rFonts w:cstheme="minorHAnsi"/>
          <w:color w:val="000000"/>
        </w:rPr>
        <w:t>FORTE</w:t>
      </w:r>
      <w:r w:rsidR="002E2402" w:rsidRPr="00D2273F">
        <w:rPr>
          <w:rFonts w:cstheme="minorHAnsi"/>
          <w:color w:val="000000"/>
        </w:rPr>
        <w:t xml:space="preserve"> may elect to terminate</w:t>
      </w:r>
      <w:r w:rsidR="00BA0C47" w:rsidRPr="00D2273F">
        <w:rPr>
          <w:rFonts w:cstheme="minorHAnsi"/>
          <w:color w:val="000000"/>
        </w:rPr>
        <w:t xml:space="preserve"> the Agreement, which </w:t>
      </w:r>
      <w:r w:rsidR="005C6299" w:rsidRPr="00D2273F">
        <w:rPr>
          <w:rFonts w:cstheme="minorHAnsi"/>
          <w:color w:val="000000"/>
        </w:rPr>
        <w:t xml:space="preserve">shall </w:t>
      </w:r>
      <w:r w:rsidR="00BA0C47" w:rsidRPr="00D2273F">
        <w:rPr>
          <w:rFonts w:cstheme="minorHAnsi"/>
          <w:color w:val="000000"/>
        </w:rPr>
        <w:t xml:space="preserve">terminate </w:t>
      </w:r>
      <w:r w:rsidR="002E2402" w:rsidRPr="00D2273F">
        <w:rPr>
          <w:rFonts w:cstheme="minorHAnsi"/>
          <w:color w:val="000000"/>
        </w:rPr>
        <w:t xml:space="preserve"> Merchant’s access to the Services in accordance with </w:t>
      </w:r>
      <w:r w:rsidR="00BA555A" w:rsidRPr="00D2273F">
        <w:rPr>
          <w:rFonts w:cstheme="minorHAnsi"/>
          <w:color w:val="000000"/>
        </w:rPr>
        <w:t xml:space="preserve">Section </w:t>
      </w:r>
      <w:r w:rsidR="008A475F" w:rsidRPr="00D2273F">
        <w:rPr>
          <w:rFonts w:cstheme="minorHAnsi"/>
          <w:color w:val="000000"/>
        </w:rPr>
        <w:t>1</w:t>
      </w:r>
      <w:r w:rsidR="00BA0C47" w:rsidRPr="00D2273F">
        <w:rPr>
          <w:rFonts w:cstheme="minorHAnsi"/>
          <w:color w:val="000000"/>
        </w:rPr>
        <w:t>8</w:t>
      </w:r>
      <w:r w:rsidR="001664E2" w:rsidRPr="00D2273F">
        <w:rPr>
          <w:rFonts w:cstheme="minorHAnsi"/>
          <w:color w:val="000000"/>
        </w:rPr>
        <w:t xml:space="preserve"> </w:t>
      </w:r>
      <w:r w:rsidR="002E2402" w:rsidRPr="00D2273F">
        <w:rPr>
          <w:rFonts w:cstheme="minorHAnsi"/>
          <w:color w:val="000000"/>
        </w:rPr>
        <w:t xml:space="preserve">below. </w:t>
      </w:r>
      <w:r w:rsidR="003B3B38" w:rsidRPr="00D2273F">
        <w:rPr>
          <w:rFonts w:cstheme="minorHAnsi"/>
          <w:color w:val="000000"/>
        </w:rPr>
        <w:t xml:space="preserve"> Additionally, a $25.00 fee shall be assessed for any return of a debit processed to </w:t>
      </w:r>
      <w:r w:rsidR="00EB5C51" w:rsidRPr="00D2273F">
        <w:rPr>
          <w:rFonts w:cstheme="minorHAnsi"/>
          <w:color w:val="000000"/>
        </w:rPr>
        <w:t xml:space="preserve">the designated bank </w:t>
      </w:r>
      <w:r w:rsidR="003B3B38" w:rsidRPr="00D2273F">
        <w:rPr>
          <w:rFonts w:cstheme="minorHAnsi"/>
          <w:color w:val="000000"/>
        </w:rPr>
        <w:t xml:space="preserve">account. </w:t>
      </w:r>
    </w:p>
    <w:p w14:paraId="6E1B2484" w14:textId="62061FC8" w:rsidR="007F2D88" w:rsidRPr="00D2273F" w:rsidRDefault="00083BC8" w:rsidP="00562D60">
      <w:pPr>
        <w:autoSpaceDE w:val="0"/>
        <w:autoSpaceDN w:val="0"/>
        <w:adjustRightInd w:val="0"/>
        <w:spacing w:after="0" w:line="240" w:lineRule="auto"/>
        <w:rPr>
          <w:rFonts w:cstheme="minorHAnsi"/>
          <w:color w:val="000000"/>
        </w:rPr>
      </w:pPr>
      <w:r w:rsidRPr="00D2273F">
        <w:rPr>
          <w:rFonts w:cstheme="minorHAnsi"/>
          <w:b/>
          <w:color w:val="000000"/>
        </w:rPr>
        <w:t>5</w:t>
      </w:r>
      <w:r w:rsidR="00951188" w:rsidRPr="00D2273F">
        <w:rPr>
          <w:rFonts w:cstheme="minorHAnsi"/>
          <w:b/>
          <w:color w:val="000000"/>
        </w:rPr>
        <w:t>.</w:t>
      </w:r>
      <w:r w:rsidR="00AD6574" w:rsidRPr="00D2273F">
        <w:rPr>
          <w:rFonts w:cstheme="minorHAnsi"/>
          <w:b/>
          <w:color w:val="000000"/>
        </w:rPr>
        <w:t>5</w:t>
      </w:r>
      <w:r w:rsidR="00951188" w:rsidRPr="00D2273F">
        <w:rPr>
          <w:rFonts w:cstheme="minorHAnsi"/>
          <w:color w:val="000000"/>
        </w:rPr>
        <w:t xml:space="preserve"> </w:t>
      </w:r>
      <w:r w:rsidR="00BD60E8" w:rsidRPr="00D2273F">
        <w:rPr>
          <w:rFonts w:cstheme="minorHAnsi"/>
          <w:color w:val="000000"/>
        </w:rPr>
        <w:t>FORTE</w:t>
      </w:r>
      <w:r w:rsidR="002E2402" w:rsidRPr="00D2273F">
        <w:rPr>
          <w:rFonts w:cstheme="minorHAnsi"/>
          <w:color w:val="000000"/>
        </w:rPr>
        <w:t xml:space="preserve"> shall have the right to offset against any amount payable by </w:t>
      </w:r>
      <w:r w:rsidR="00BD60E8" w:rsidRPr="00D2273F">
        <w:rPr>
          <w:rFonts w:cstheme="minorHAnsi"/>
          <w:color w:val="000000"/>
        </w:rPr>
        <w:t>FORTE</w:t>
      </w:r>
      <w:r w:rsidR="002E2402" w:rsidRPr="00D2273F">
        <w:rPr>
          <w:rFonts w:cstheme="minorHAnsi"/>
          <w:color w:val="000000"/>
        </w:rPr>
        <w:t xml:space="preserve"> to Merchant under any provision</w:t>
      </w:r>
      <w:r w:rsidR="001664E2" w:rsidRPr="00D2273F">
        <w:rPr>
          <w:rFonts w:cstheme="minorHAnsi"/>
          <w:color w:val="000000"/>
        </w:rPr>
        <w:t xml:space="preserve"> </w:t>
      </w:r>
      <w:r w:rsidR="002E2402" w:rsidRPr="00D2273F">
        <w:rPr>
          <w:rFonts w:cstheme="minorHAnsi"/>
          <w:color w:val="000000"/>
        </w:rPr>
        <w:t>of th</w:t>
      </w:r>
      <w:r w:rsidR="00EB5C51" w:rsidRPr="00D2273F">
        <w:rPr>
          <w:rFonts w:cstheme="minorHAnsi"/>
          <w:color w:val="000000"/>
        </w:rPr>
        <w:t>is Agreement</w:t>
      </w:r>
      <w:r w:rsidR="002E2402" w:rsidRPr="00D2273F">
        <w:rPr>
          <w:rFonts w:cstheme="minorHAnsi"/>
          <w:color w:val="000000"/>
        </w:rPr>
        <w:t xml:space="preserve">, any amounts owed </w:t>
      </w:r>
      <w:r w:rsidR="00BD60E8" w:rsidRPr="00D2273F">
        <w:rPr>
          <w:rFonts w:cstheme="minorHAnsi"/>
          <w:color w:val="000000"/>
        </w:rPr>
        <w:t>FORTE</w:t>
      </w:r>
      <w:r w:rsidR="002E2402" w:rsidRPr="00D2273F">
        <w:rPr>
          <w:rFonts w:cstheme="minorHAnsi"/>
          <w:color w:val="000000"/>
        </w:rPr>
        <w:t xml:space="preserve"> </w:t>
      </w:r>
      <w:r w:rsidR="00EB5C51" w:rsidRPr="00D2273F">
        <w:rPr>
          <w:rFonts w:cstheme="minorHAnsi"/>
          <w:color w:val="000000"/>
        </w:rPr>
        <w:t xml:space="preserve">related to </w:t>
      </w:r>
      <w:r w:rsidR="005C6299" w:rsidRPr="00D2273F">
        <w:rPr>
          <w:rFonts w:cstheme="minorHAnsi"/>
          <w:color w:val="000000"/>
        </w:rPr>
        <w:t>S</w:t>
      </w:r>
      <w:r w:rsidR="00EB5C51" w:rsidRPr="00D2273F">
        <w:rPr>
          <w:rFonts w:cstheme="minorHAnsi"/>
          <w:color w:val="000000"/>
        </w:rPr>
        <w:t xml:space="preserve">ervices provided to </w:t>
      </w:r>
      <w:r w:rsidR="002E2402" w:rsidRPr="00D2273F">
        <w:rPr>
          <w:rFonts w:cstheme="minorHAnsi"/>
          <w:color w:val="000000"/>
        </w:rPr>
        <w:t xml:space="preserve">Merchant, including </w:t>
      </w:r>
      <w:r w:rsidR="002722F4" w:rsidRPr="00D2273F">
        <w:rPr>
          <w:rFonts w:cstheme="minorHAnsi"/>
          <w:color w:val="000000"/>
        </w:rPr>
        <w:t xml:space="preserve">but not limited to </w:t>
      </w:r>
      <w:r w:rsidR="00F63326" w:rsidRPr="00D2273F">
        <w:rPr>
          <w:rFonts w:cstheme="minorHAnsi"/>
          <w:color w:val="000000"/>
        </w:rPr>
        <w:t>c</w:t>
      </w:r>
      <w:r w:rsidR="002E2402" w:rsidRPr="00D2273F">
        <w:rPr>
          <w:rFonts w:cstheme="minorHAnsi"/>
          <w:color w:val="000000"/>
        </w:rPr>
        <w:t>hargebacks or returns posted to</w:t>
      </w:r>
      <w:r w:rsidR="00C70FB6" w:rsidRPr="00D2273F">
        <w:rPr>
          <w:rFonts w:cstheme="minorHAnsi"/>
          <w:color w:val="000000"/>
        </w:rPr>
        <w:t xml:space="preserve"> Merchant’s account, or any </w:t>
      </w:r>
      <w:r w:rsidR="00357938" w:rsidRPr="00D2273F">
        <w:rPr>
          <w:rFonts w:cstheme="minorHAnsi"/>
          <w:color w:val="000000"/>
        </w:rPr>
        <w:t xml:space="preserve">fees, fines or costs incurred </w:t>
      </w:r>
      <w:r w:rsidR="002E2402" w:rsidRPr="00D2273F">
        <w:rPr>
          <w:rFonts w:cstheme="minorHAnsi"/>
          <w:color w:val="000000"/>
        </w:rPr>
        <w:t xml:space="preserve">damages sustained by </w:t>
      </w:r>
      <w:r w:rsidR="00BD60E8" w:rsidRPr="00D2273F">
        <w:rPr>
          <w:rFonts w:cstheme="minorHAnsi"/>
          <w:color w:val="000000"/>
        </w:rPr>
        <w:t>FORTE</w:t>
      </w:r>
      <w:r w:rsidR="002E2402" w:rsidRPr="00D2273F">
        <w:rPr>
          <w:rFonts w:cstheme="minorHAnsi"/>
          <w:color w:val="000000"/>
        </w:rPr>
        <w:t xml:space="preserve"> as a result of Merchant</w:t>
      </w:r>
      <w:r w:rsidR="006B4709" w:rsidRPr="00D2273F">
        <w:rPr>
          <w:rFonts w:cstheme="minorHAnsi"/>
          <w:color w:val="000000"/>
        </w:rPr>
        <w:t>’</w:t>
      </w:r>
      <w:r w:rsidR="002E2402" w:rsidRPr="00D2273F">
        <w:rPr>
          <w:rFonts w:cstheme="minorHAnsi"/>
          <w:color w:val="000000"/>
        </w:rPr>
        <w:t>s violation, breach or non-performance of</w:t>
      </w:r>
      <w:r w:rsidR="001664E2" w:rsidRPr="00D2273F">
        <w:rPr>
          <w:rFonts w:cstheme="minorHAnsi"/>
          <w:color w:val="000000"/>
        </w:rPr>
        <w:t xml:space="preserve"> </w:t>
      </w:r>
      <w:r w:rsidR="002E2402" w:rsidRPr="00D2273F">
        <w:rPr>
          <w:rFonts w:cstheme="minorHAnsi"/>
          <w:color w:val="000000"/>
        </w:rPr>
        <w:t>its</w:t>
      </w:r>
      <w:r w:rsidR="001664E2" w:rsidRPr="00D2273F">
        <w:rPr>
          <w:rFonts w:cstheme="minorHAnsi"/>
          <w:color w:val="000000"/>
        </w:rPr>
        <w:t xml:space="preserve"> </w:t>
      </w:r>
      <w:r w:rsidR="002E2402" w:rsidRPr="00D2273F">
        <w:rPr>
          <w:rFonts w:cstheme="minorHAnsi"/>
          <w:color w:val="000000"/>
        </w:rPr>
        <w:t>obligations under the</w:t>
      </w:r>
      <w:r w:rsidR="00EB5C51" w:rsidRPr="00D2273F">
        <w:rPr>
          <w:rFonts w:cstheme="minorHAnsi"/>
          <w:color w:val="000000"/>
        </w:rPr>
        <w:t xml:space="preserve"> Agreement</w:t>
      </w:r>
      <w:r w:rsidR="002E2402" w:rsidRPr="00D2273F">
        <w:rPr>
          <w:rFonts w:cstheme="minorHAnsi"/>
          <w:color w:val="000000"/>
        </w:rPr>
        <w:t xml:space="preserve">. </w:t>
      </w:r>
    </w:p>
    <w:p w14:paraId="2254C262" w14:textId="7232334E" w:rsidR="002E2402" w:rsidRPr="00D2273F" w:rsidRDefault="00083BC8" w:rsidP="00562D60">
      <w:pPr>
        <w:autoSpaceDE w:val="0"/>
        <w:autoSpaceDN w:val="0"/>
        <w:adjustRightInd w:val="0"/>
        <w:spacing w:after="0" w:line="240" w:lineRule="auto"/>
        <w:rPr>
          <w:rFonts w:cstheme="minorHAnsi"/>
          <w:color w:val="000000"/>
        </w:rPr>
      </w:pPr>
      <w:r w:rsidRPr="00D2273F">
        <w:rPr>
          <w:rFonts w:cstheme="minorHAnsi"/>
          <w:b/>
          <w:color w:val="000000"/>
        </w:rPr>
        <w:t>5</w:t>
      </w:r>
      <w:r w:rsidR="00951188" w:rsidRPr="00D2273F">
        <w:rPr>
          <w:rFonts w:cstheme="minorHAnsi"/>
          <w:b/>
          <w:color w:val="000000"/>
        </w:rPr>
        <w:t>.</w:t>
      </w:r>
      <w:r w:rsidR="00AD6574" w:rsidRPr="00D2273F">
        <w:rPr>
          <w:rFonts w:cstheme="minorHAnsi"/>
          <w:b/>
          <w:color w:val="000000"/>
        </w:rPr>
        <w:t>6</w:t>
      </w:r>
      <w:r w:rsidR="00951188" w:rsidRPr="00D2273F">
        <w:rPr>
          <w:rFonts w:cstheme="minorHAnsi"/>
          <w:color w:val="000000"/>
        </w:rPr>
        <w:t xml:space="preserve"> </w:t>
      </w:r>
      <w:r w:rsidR="002E2402" w:rsidRPr="00D2273F">
        <w:rPr>
          <w:rFonts w:cstheme="minorHAnsi"/>
          <w:color w:val="000000"/>
        </w:rPr>
        <w:t xml:space="preserve">In the event the funds in </w:t>
      </w:r>
      <w:r w:rsidR="00EB5C51" w:rsidRPr="00D2273F">
        <w:rPr>
          <w:rFonts w:cstheme="minorHAnsi"/>
          <w:color w:val="000000"/>
        </w:rPr>
        <w:t xml:space="preserve">the </w:t>
      </w:r>
      <w:r w:rsidR="002E2402" w:rsidRPr="00D2273F">
        <w:rPr>
          <w:rFonts w:cstheme="minorHAnsi"/>
          <w:color w:val="000000"/>
        </w:rPr>
        <w:t>designated account are insufficient</w:t>
      </w:r>
      <w:r w:rsidR="001664E2" w:rsidRPr="00D2273F">
        <w:rPr>
          <w:rFonts w:cstheme="minorHAnsi"/>
          <w:color w:val="000000"/>
        </w:rPr>
        <w:t xml:space="preserve"> </w:t>
      </w:r>
      <w:r w:rsidR="002E2402" w:rsidRPr="00D2273F">
        <w:rPr>
          <w:rFonts w:cstheme="minorHAnsi"/>
          <w:color w:val="000000"/>
        </w:rPr>
        <w:t>to cover Merchant</w:t>
      </w:r>
      <w:r w:rsidR="006B4709" w:rsidRPr="00D2273F">
        <w:rPr>
          <w:rFonts w:cstheme="minorHAnsi"/>
          <w:color w:val="000000"/>
        </w:rPr>
        <w:t>’</w:t>
      </w:r>
      <w:r w:rsidR="002E2402" w:rsidRPr="00D2273F">
        <w:rPr>
          <w:rFonts w:cstheme="minorHAnsi"/>
          <w:color w:val="000000"/>
        </w:rPr>
        <w:t xml:space="preserve">s obligations, Merchant agrees to submit payment of amounts owing to </w:t>
      </w:r>
      <w:r w:rsidR="00BD60E8" w:rsidRPr="00D2273F">
        <w:rPr>
          <w:rFonts w:cstheme="minorHAnsi"/>
          <w:color w:val="000000"/>
        </w:rPr>
        <w:t>FORTE</w:t>
      </w:r>
      <w:r w:rsidR="002E2402" w:rsidRPr="00D2273F">
        <w:rPr>
          <w:rFonts w:cstheme="minorHAnsi"/>
          <w:color w:val="000000"/>
        </w:rPr>
        <w:t xml:space="preserve"> upon demand and through</w:t>
      </w:r>
      <w:r w:rsidR="001664E2" w:rsidRPr="00D2273F">
        <w:rPr>
          <w:rFonts w:cstheme="minorHAnsi"/>
          <w:color w:val="000000"/>
        </w:rPr>
        <w:t xml:space="preserve"> </w:t>
      </w:r>
      <w:r w:rsidR="002E2402" w:rsidRPr="00D2273F">
        <w:rPr>
          <w:rFonts w:cstheme="minorHAnsi"/>
          <w:color w:val="000000"/>
        </w:rPr>
        <w:t xml:space="preserve">alternative means. Unless otherwise agreed upon, </w:t>
      </w:r>
      <w:r w:rsidR="00BD60E8" w:rsidRPr="00D2273F">
        <w:rPr>
          <w:rFonts w:cstheme="minorHAnsi"/>
          <w:color w:val="000000"/>
        </w:rPr>
        <w:t>FORTE</w:t>
      </w:r>
      <w:r w:rsidR="002E2402" w:rsidRPr="00D2273F">
        <w:rPr>
          <w:rFonts w:cstheme="minorHAnsi"/>
          <w:color w:val="000000"/>
        </w:rPr>
        <w:t xml:space="preserve"> may debit any alternative account maintained by Merchant for the</w:t>
      </w:r>
      <w:r w:rsidR="001664E2" w:rsidRPr="00D2273F">
        <w:rPr>
          <w:rFonts w:cstheme="minorHAnsi"/>
          <w:color w:val="000000"/>
        </w:rPr>
        <w:t xml:space="preserve"> </w:t>
      </w:r>
      <w:r w:rsidR="002E2402" w:rsidRPr="00D2273F">
        <w:rPr>
          <w:rFonts w:cstheme="minorHAnsi"/>
          <w:color w:val="000000"/>
        </w:rPr>
        <w:t>amounts due and owing without further notice to or approval from Merchant</w:t>
      </w:r>
      <w:r w:rsidR="001664E2" w:rsidRPr="00D2273F">
        <w:rPr>
          <w:rFonts w:cstheme="minorHAnsi"/>
          <w:color w:val="000000"/>
        </w:rPr>
        <w:t>.</w:t>
      </w:r>
    </w:p>
    <w:p w14:paraId="710B0E19" w14:textId="77777777" w:rsidR="008806EE" w:rsidRPr="00D2273F" w:rsidRDefault="008806EE" w:rsidP="00562D60">
      <w:pPr>
        <w:autoSpaceDE w:val="0"/>
        <w:autoSpaceDN w:val="0"/>
        <w:adjustRightInd w:val="0"/>
        <w:spacing w:after="0" w:line="240" w:lineRule="auto"/>
        <w:rPr>
          <w:rFonts w:cstheme="minorHAnsi"/>
          <w:color w:val="000000"/>
        </w:rPr>
      </w:pPr>
    </w:p>
    <w:p w14:paraId="4C3B85C3" w14:textId="72A735F8" w:rsidR="002E2402" w:rsidRPr="00D2273F" w:rsidRDefault="00083BC8" w:rsidP="002E2402">
      <w:pPr>
        <w:autoSpaceDE w:val="0"/>
        <w:autoSpaceDN w:val="0"/>
        <w:adjustRightInd w:val="0"/>
        <w:spacing w:after="0" w:line="240" w:lineRule="auto"/>
        <w:rPr>
          <w:rFonts w:cstheme="minorHAnsi"/>
          <w:b/>
          <w:bCs/>
          <w:color w:val="000000"/>
        </w:rPr>
      </w:pPr>
      <w:r w:rsidRPr="00D2273F">
        <w:rPr>
          <w:rFonts w:cstheme="minorHAnsi"/>
          <w:b/>
          <w:bCs/>
          <w:color w:val="000000"/>
        </w:rPr>
        <w:t>6</w:t>
      </w:r>
      <w:r w:rsidR="002E2402" w:rsidRPr="00D2273F">
        <w:rPr>
          <w:rFonts w:cstheme="minorHAnsi"/>
          <w:b/>
          <w:bCs/>
          <w:color w:val="000000"/>
        </w:rPr>
        <w:t>. TAXES.</w:t>
      </w:r>
    </w:p>
    <w:p w14:paraId="22876C86" w14:textId="553FB19F" w:rsidR="002E2402" w:rsidRPr="00D2273F" w:rsidRDefault="008F40A8" w:rsidP="002E2402">
      <w:pPr>
        <w:autoSpaceDE w:val="0"/>
        <w:autoSpaceDN w:val="0"/>
        <w:adjustRightInd w:val="0"/>
        <w:spacing w:after="0" w:line="240" w:lineRule="auto"/>
        <w:rPr>
          <w:rFonts w:cstheme="minorHAnsi"/>
          <w:color w:val="000000"/>
        </w:rPr>
      </w:pPr>
      <w:r w:rsidRPr="00D2273F">
        <w:rPr>
          <w:rFonts w:cstheme="minorHAnsi"/>
          <w:color w:val="000000"/>
        </w:rPr>
        <w:t xml:space="preserve">Each party </w:t>
      </w:r>
      <w:r w:rsidR="002E2402" w:rsidRPr="00D2273F">
        <w:rPr>
          <w:rFonts w:cstheme="minorHAnsi"/>
          <w:color w:val="000000"/>
        </w:rPr>
        <w:t>is solely responsible for payment of any taxes (including sales or use taxes, transfer taxes, excise taxes,</w:t>
      </w:r>
      <w:r w:rsidR="001664E2" w:rsidRPr="00D2273F">
        <w:rPr>
          <w:rFonts w:cstheme="minorHAnsi"/>
          <w:color w:val="000000"/>
        </w:rPr>
        <w:t xml:space="preserve"> </w:t>
      </w:r>
      <w:r w:rsidR="002E2402" w:rsidRPr="00D2273F">
        <w:rPr>
          <w:rFonts w:cstheme="minorHAnsi"/>
          <w:color w:val="000000"/>
        </w:rPr>
        <w:t xml:space="preserve">intangible taxes, property taxes, and similar taxes and duties) </w:t>
      </w:r>
      <w:r w:rsidRPr="00D2273F">
        <w:rPr>
          <w:rFonts w:cstheme="minorHAnsi"/>
          <w:color w:val="000000"/>
        </w:rPr>
        <w:t xml:space="preserve">owed as a result of the processing relationship established </w:t>
      </w:r>
      <w:r w:rsidR="002E2402" w:rsidRPr="00D2273F">
        <w:rPr>
          <w:rFonts w:cstheme="minorHAnsi"/>
          <w:color w:val="000000"/>
        </w:rPr>
        <w:t>hereunder</w:t>
      </w:r>
      <w:r w:rsidRPr="00D2273F">
        <w:rPr>
          <w:rFonts w:cstheme="minorHAnsi"/>
          <w:color w:val="000000"/>
        </w:rPr>
        <w:t xml:space="preserve"> and hold the other party</w:t>
      </w:r>
      <w:r w:rsidR="002E2402" w:rsidRPr="00D2273F">
        <w:rPr>
          <w:rFonts w:cstheme="minorHAnsi"/>
          <w:color w:val="000000"/>
        </w:rPr>
        <w:t xml:space="preserve"> harmless from all claims and </w:t>
      </w:r>
      <w:r w:rsidR="002E2402" w:rsidRPr="00D2273F">
        <w:rPr>
          <w:rFonts w:cstheme="minorHAnsi"/>
          <w:color w:val="000000"/>
        </w:rPr>
        <w:lastRenderedPageBreak/>
        <w:t xml:space="preserve">liability arising from </w:t>
      </w:r>
      <w:r w:rsidRPr="00D2273F">
        <w:rPr>
          <w:rFonts w:cstheme="minorHAnsi"/>
          <w:color w:val="000000"/>
        </w:rPr>
        <w:t xml:space="preserve">its </w:t>
      </w:r>
      <w:r w:rsidR="002E2402" w:rsidRPr="00D2273F">
        <w:rPr>
          <w:rFonts w:cstheme="minorHAnsi"/>
          <w:color w:val="000000"/>
        </w:rPr>
        <w:t>failure to report or pay such taxes.</w:t>
      </w:r>
      <w:r w:rsidR="005521B9" w:rsidRPr="00D2273F">
        <w:rPr>
          <w:rFonts w:cstheme="minorHAnsi"/>
          <w:color w:val="000000"/>
        </w:rPr>
        <w:t xml:space="preserve">  Additionally, Forte will rely solely on Merchant to provide its proper </w:t>
      </w:r>
      <w:r w:rsidR="006C3D01" w:rsidRPr="00D2273F">
        <w:rPr>
          <w:rFonts w:cstheme="minorHAnsi"/>
          <w:color w:val="000000"/>
        </w:rPr>
        <w:t>entity</w:t>
      </w:r>
      <w:r w:rsidR="005521B9" w:rsidRPr="00D2273F">
        <w:rPr>
          <w:rFonts w:cstheme="minorHAnsi"/>
          <w:color w:val="000000"/>
        </w:rPr>
        <w:t xml:space="preserve"> name and </w:t>
      </w:r>
      <w:r w:rsidR="006F0305" w:rsidRPr="00D2273F">
        <w:rPr>
          <w:rFonts w:cstheme="minorHAnsi"/>
          <w:color w:val="000000"/>
        </w:rPr>
        <w:t xml:space="preserve">corresponding </w:t>
      </w:r>
      <w:r w:rsidR="005521B9" w:rsidRPr="00D2273F">
        <w:rPr>
          <w:rFonts w:cstheme="minorHAnsi"/>
          <w:color w:val="000000"/>
        </w:rPr>
        <w:t>federal tax id</w:t>
      </w:r>
      <w:r w:rsidR="00083BC8" w:rsidRPr="00D2273F">
        <w:rPr>
          <w:rFonts w:cstheme="minorHAnsi"/>
          <w:color w:val="000000"/>
        </w:rPr>
        <w:t>entification number</w:t>
      </w:r>
      <w:r w:rsidR="005521B9" w:rsidRPr="00D2273F">
        <w:rPr>
          <w:rFonts w:cstheme="minorHAnsi"/>
          <w:color w:val="000000"/>
        </w:rPr>
        <w:t xml:space="preserve"> </w:t>
      </w:r>
      <w:r w:rsidR="006F0305" w:rsidRPr="00D2273F">
        <w:rPr>
          <w:rFonts w:cstheme="minorHAnsi"/>
          <w:color w:val="000000"/>
        </w:rPr>
        <w:t xml:space="preserve">for submission to </w:t>
      </w:r>
      <w:r w:rsidR="00083BC8" w:rsidRPr="00D2273F">
        <w:rPr>
          <w:rFonts w:cstheme="minorHAnsi"/>
          <w:color w:val="000000"/>
        </w:rPr>
        <w:t xml:space="preserve">applicable </w:t>
      </w:r>
      <w:r w:rsidR="006F0305" w:rsidRPr="00D2273F">
        <w:rPr>
          <w:rFonts w:cstheme="minorHAnsi"/>
          <w:color w:val="000000"/>
        </w:rPr>
        <w:t xml:space="preserve">taxing authorities.  Merchant understands and agrees that it is liable for all ramifications from improper reporting </w:t>
      </w:r>
      <w:r w:rsidR="002A6F93" w:rsidRPr="00D2273F">
        <w:rPr>
          <w:rFonts w:cstheme="minorHAnsi"/>
          <w:color w:val="000000"/>
        </w:rPr>
        <w:t xml:space="preserve">to tax authorities </w:t>
      </w:r>
      <w:r w:rsidR="006F0305" w:rsidRPr="00D2273F">
        <w:rPr>
          <w:rFonts w:cstheme="minorHAnsi"/>
          <w:color w:val="000000"/>
        </w:rPr>
        <w:t xml:space="preserve">unless </w:t>
      </w:r>
      <w:r w:rsidR="00083BC8" w:rsidRPr="00D2273F">
        <w:rPr>
          <w:rFonts w:cstheme="minorHAnsi"/>
          <w:color w:val="000000"/>
        </w:rPr>
        <w:t xml:space="preserve">such is </w:t>
      </w:r>
      <w:r w:rsidR="006F0305" w:rsidRPr="00D2273F">
        <w:rPr>
          <w:rFonts w:cstheme="minorHAnsi"/>
          <w:color w:val="000000"/>
        </w:rPr>
        <w:t>based solely on Forte’s actions</w:t>
      </w:r>
      <w:r w:rsidR="00083BC8" w:rsidRPr="00D2273F">
        <w:rPr>
          <w:rFonts w:cstheme="minorHAnsi"/>
          <w:color w:val="000000"/>
        </w:rPr>
        <w:t xml:space="preserve"> or inactions</w:t>
      </w:r>
      <w:r w:rsidR="006F0305" w:rsidRPr="00D2273F">
        <w:rPr>
          <w:rFonts w:cstheme="minorHAnsi"/>
          <w:color w:val="000000"/>
        </w:rPr>
        <w:t xml:space="preserve">. </w:t>
      </w:r>
    </w:p>
    <w:p w14:paraId="405B0C9F" w14:textId="77777777" w:rsidR="00691B90" w:rsidRPr="00D2273F" w:rsidRDefault="00691B90" w:rsidP="002E2402">
      <w:pPr>
        <w:autoSpaceDE w:val="0"/>
        <w:autoSpaceDN w:val="0"/>
        <w:adjustRightInd w:val="0"/>
        <w:spacing w:after="0" w:line="240" w:lineRule="auto"/>
        <w:rPr>
          <w:rFonts w:cstheme="minorHAnsi"/>
          <w:color w:val="000000"/>
        </w:rPr>
      </w:pPr>
    </w:p>
    <w:p w14:paraId="00001598" w14:textId="77777777" w:rsidR="00691B90" w:rsidRPr="00D2273F" w:rsidRDefault="00083BC8" w:rsidP="00691B90">
      <w:pPr>
        <w:autoSpaceDE w:val="0"/>
        <w:autoSpaceDN w:val="0"/>
        <w:adjustRightInd w:val="0"/>
        <w:spacing w:after="0" w:line="240" w:lineRule="auto"/>
        <w:rPr>
          <w:rFonts w:cstheme="minorHAnsi"/>
          <w:b/>
          <w:bCs/>
          <w:color w:val="000000"/>
        </w:rPr>
      </w:pPr>
      <w:r w:rsidRPr="00D2273F">
        <w:rPr>
          <w:rFonts w:cstheme="minorHAnsi"/>
          <w:b/>
          <w:bCs/>
          <w:color w:val="000000"/>
        </w:rPr>
        <w:t>7</w:t>
      </w:r>
      <w:r w:rsidR="0062251B" w:rsidRPr="00D2273F">
        <w:rPr>
          <w:rFonts w:cstheme="minorHAnsi"/>
          <w:b/>
          <w:bCs/>
          <w:color w:val="000000"/>
        </w:rPr>
        <w:t>.</w:t>
      </w:r>
      <w:r w:rsidR="00691B90" w:rsidRPr="00D2273F">
        <w:rPr>
          <w:rFonts w:cstheme="minorHAnsi"/>
          <w:b/>
          <w:bCs/>
          <w:color w:val="000000"/>
        </w:rPr>
        <w:t xml:space="preserve">  REPRESENTATIONS AND WARRANTIES.</w:t>
      </w:r>
      <w:r w:rsidR="00152E62" w:rsidRPr="00D2273F">
        <w:rPr>
          <w:rFonts w:cstheme="minorHAnsi"/>
          <w:b/>
          <w:bCs/>
          <w:color w:val="000000"/>
        </w:rPr>
        <w:t xml:space="preserve">  </w:t>
      </w:r>
    </w:p>
    <w:p w14:paraId="75D34BF4" w14:textId="35D63D83" w:rsidR="00A14E7D" w:rsidRPr="00D2273F" w:rsidRDefault="0002497F" w:rsidP="00A14E7D">
      <w:pPr>
        <w:pStyle w:val="BodyText"/>
        <w:tabs>
          <w:tab w:val="left" w:pos="1180"/>
        </w:tabs>
        <w:ind w:left="0"/>
        <w:rPr>
          <w:rFonts w:asciiTheme="minorHAnsi" w:hAnsiTheme="minorHAnsi" w:cstheme="minorHAnsi"/>
          <w:sz w:val="22"/>
          <w:szCs w:val="22"/>
        </w:rPr>
      </w:pPr>
      <w:r w:rsidRPr="00D2273F">
        <w:rPr>
          <w:rFonts w:asciiTheme="minorHAnsi" w:hAnsiTheme="minorHAnsi" w:cstheme="minorHAnsi"/>
          <w:b/>
          <w:bCs/>
          <w:color w:val="000000"/>
          <w:sz w:val="22"/>
          <w:szCs w:val="22"/>
        </w:rPr>
        <w:t>7</w:t>
      </w:r>
      <w:r w:rsidR="00B77761" w:rsidRPr="00D2273F">
        <w:rPr>
          <w:rFonts w:asciiTheme="minorHAnsi" w:hAnsiTheme="minorHAnsi" w:cstheme="minorHAnsi"/>
          <w:b/>
          <w:bCs/>
          <w:color w:val="000000"/>
          <w:sz w:val="22"/>
          <w:szCs w:val="22"/>
        </w:rPr>
        <w:t xml:space="preserve">.1 </w:t>
      </w:r>
      <w:r w:rsidR="00BD60E8" w:rsidRPr="00D2273F">
        <w:rPr>
          <w:rFonts w:asciiTheme="minorHAnsi" w:hAnsiTheme="minorHAnsi" w:cstheme="minorHAnsi"/>
          <w:b/>
          <w:bCs/>
          <w:color w:val="000000"/>
          <w:sz w:val="22"/>
          <w:szCs w:val="22"/>
        </w:rPr>
        <w:t>FORTE</w:t>
      </w:r>
      <w:r w:rsidR="00691B90" w:rsidRPr="00D2273F">
        <w:rPr>
          <w:rFonts w:asciiTheme="minorHAnsi" w:hAnsiTheme="minorHAnsi" w:cstheme="minorHAnsi"/>
          <w:b/>
          <w:bCs/>
          <w:color w:val="000000"/>
          <w:sz w:val="22"/>
          <w:szCs w:val="22"/>
        </w:rPr>
        <w:t xml:space="preserve">’s Representations and Warranties. </w:t>
      </w:r>
      <w:r w:rsidR="00A14E7D" w:rsidRPr="00D2273F">
        <w:rPr>
          <w:rFonts w:asciiTheme="minorHAnsi" w:hAnsiTheme="minorHAnsi" w:cstheme="minorHAnsi"/>
          <w:bCs/>
          <w:color w:val="000000"/>
          <w:sz w:val="22"/>
          <w:szCs w:val="22"/>
        </w:rPr>
        <w:t>FORTE</w:t>
      </w:r>
      <w:r w:rsidR="00A14E7D" w:rsidRPr="00D2273F">
        <w:rPr>
          <w:rFonts w:asciiTheme="minorHAnsi" w:hAnsiTheme="minorHAnsi" w:cstheme="minorHAnsi"/>
          <w:sz w:val="22"/>
          <w:szCs w:val="22"/>
        </w:rPr>
        <w:t xml:space="preserve"> makes no representations or warranties concerning its </w:t>
      </w:r>
      <w:r w:rsidR="005C6299" w:rsidRPr="00D2273F">
        <w:rPr>
          <w:rFonts w:asciiTheme="minorHAnsi" w:hAnsiTheme="minorHAnsi" w:cstheme="minorHAnsi"/>
          <w:sz w:val="22"/>
          <w:szCs w:val="22"/>
        </w:rPr>
        <w:t>S</w:t>
      </w:r>
      <w:r w:rsidR="00A14E7D" w:rsidRPr="00D2273F">
        <w:rPr>
          <w:rFonts w:asciiTheme="minorHAnsi" w:hAnsiTheme="minorHAnsi" w:cstheme="minorHAnsi"/>
          <w:sz w:val="22"/>
          <w:szCs w:val="22"/>
        </w:rPr>
        <w:t>ervices except as may be specifically authorized, in writing, or set out herein.</w:t>
      </w:r>
    </w:p>
    <w:p w14:paraId="62EAFD04" w14:textId="3A626D88" w:rsidR="00A14E7D" w:rsidRPr="00D2273F" w:rsidRDefault="00A14E7D" w:rsidP="00A14E7D">
      <w:pPr>
        <w:pStyle w:val="BodyText"/>
        <w:tabs>
          <w:tab w:val="left" w:pos="1180"/>
        </w:tabs>
        <w:ind w:left="0"/>
        <w:rPr>
          <w:rFonts w:asciiTheme="minorHAnsi" w:hAnsiTheme="minorHAnsi" w:cstheme="minorHAnsi"/>
          <w:sz w:val="22"/>
          <w:szCs w:val="22"/>
        </w:rPr>
      </w:pPr>
      <w:r w:rsidRPr="00D2273F">
        <w:rPr>
          <w:rFonts w:asciiTheme="minorHAnsi" w:hAnsiTheme="minorHAnsi" w:cstheme="minorHAnsi"/>
          <w:sz w:val="22"/>
          <w:szCs w:val="22"/>
        </w:rPr>
        <w:tab/>
        <w:t xml:space="preserve">7.1.1 FORTE hereby warrants that its software solutions and </w:t>
      </w:r>
      <w:r w:rsidR="005C6299" w:rsidRPr="00D2273F">
        <w:rPr>
          <w:rFonts w:asciiTheme="minorHAnsi" w:hAnsiTheme="minorHAnsi" w:cstheme="minorHAnsi"/>
          <w:sz w:val="22"/>
          <w:szCs w:val="22"/>
        </w:rPr>
        <w:t>S</w:t>
      </w:r>
      <w:r w:rsidRPr="00D2273F">
        <w:rPr>
          <w:rFonts w:asciiTheme="minorHAnsi" w:hAnsiTheme="minorHAnsi" w:cstheme="minorHAnsi"/>
          <w:sz w:val="22"/>
          <w:szCs w:val="22"/>
        </w:rPr>
        <w:t xml:space="preserve">ervices will perform in accordance with their published specifications in all material respects. </w:t>
      </w:r>
    </w:p>
    <w:p w14:paraId="4615D77C" w14:textId="269D6868" w:rsidR="00A14E7D" w:rsidRPr="00D2273F" w:rsidRDefault="00A14E7D" w:rsidP="00A14E7D">
      <w:pPr>
        <w:pStyle w:val="BodyText"/>
        <w:tabs>
          <w:tab w:val="left" w:pos="1180"/>
        </w:tabs>
        <w:ind w:left="0"/>
        <w:rPr>
          <w:rFonts w:asciiTheme="minorHAnsi" w:hAnsiTheme="minorHAnsi" w:cstheme="minorHAnsi"/>
          <w:sz w:val="22"/>
          <w:szCs w:val="22"/>
        </w:rPr>
      </w:pPr>
      <w:r w:rsidRPr="00D2273F">
        <w:rPr>
          <w:rFonts w:asciiTheme="minorHAnsi" w:hAnsiTheme="minorHAnsi" w:cstheme="minorHAnsi"/>
          <w:sz w:val="22"/>
          <w:szCs w:val="22"/>
        </w:rPr>
        <w:tab/>
        <w:t>7.1.2 FORTE further warrants that in performing its obligations hereunder, it shall exercise due care and reasonable efforts to ensure that information originated by Merchants is transmitted accurately.</w:t>
      </w:r>
    </w:p>
    <w:p w14:paraId="07A3DD7E" w14:textId="7BBA8C34" w:rsidR="00691B90" w:rsidRPr="00D2273F" w:rsidRDefault="0002497F" w:rsidP="0050455A">
      <w:pPr>
        <w:autoSpaceDE w:val="0"/>
        <w:autoSpaceDN w:val="0"/>
        <w:adjustRightInd w:val="0"/>
        <w:spacing w:after="0" w:line="240" w:lineRule="auto"/>
        <w:rPr>
          <w:rFonts w:cstheme="minorHAnsi"/>
          <w:color w:val="000000"/>
        </w:rPr>
      </w:pPr>
      <w:r w:rsidRPr="00D2273F">
        <w:rPr>
          <w:rFonts w:cstheme="minorHAnsi"/>
          <w:b/>
          <w:bCs/>
          <w:color w:val="000000"/>
        </w:rPr>
        <w:t>7</w:t>
      </w:r>
      <w:r w:rsidR="00B77761" w:rsidRPr="00D2273F">
        <w:rPr>
          <w:rFonts w:cstheme="minorHAnsi"/>
          <w:b/>
          <w:bCs/>
          <w:color w:val="000000"/>
        </w:rPr>
        <w:t xml:space="preserve">.2 </w:t>
      </w:r>
      <w:r w:rsidR="00691B90" w:rsidRPr="00D2273F">
        <w:rPr>
          <w:rFonts w:cstheme="minorHAnsi"/>
          <w:b/>
          <w:bCs/>
          <w:color w:val="000000"/>
        </w:rPr>
        <w:t xml:space="preserve">Merchant’s Representations and Warranties. </w:t>
      </w:r>
      <w:r w:rsidR="00691B90" w:rsidRPr="00D2273F">
        <w:rPr>
          <w:rFonts w:cstheme="minorHAnsi"/>
          <w:color w:val="000000"/>
        </w:rPr>
        <w:t xml:space="preserve">Merchant represents and warrants to </w:t>
      </w:r>
      <w:r w:rsidR="00BD60E8" w:rsidRPr="00D2273F">
        <w:rPr>
          <w:rFonts w:cstheme="minorHAnsi"/>
          <w:color w:val="000000"/>
        </w:rPr>
        <w:t>FORTE</w:t>
      </w:r>
      <w:r w:rsidR="00691B90" w:rsidRPr="00D2273F">
        <w:rPr>
          <w:rFonts w:cstheme="minorHAnsi"/>
          <w:color w:val="000000"/>
        </w:rPr>
        <w:t xml:space="preserve"> that:</w:t>
      </w:r>
    </w:p>
    <w:p w14:paraId="22905F4D" w14:textId="4D3CFB3E" w:rsidR="00691B90" w:rsidRPr="00D2273F" w:rsidRDefault="00083BC8" w:rsidP="00B77761">
      <w:pPr>
        <w:autoSpaceDE w:val="0"/>
        <w:autoSpaceDN w:val="0"/>
        <w:adjustRightInd w:val="0"/>
        <w:spacing w:after="0" w:line="240" w:lineRule="auto"/>
        <w:ind w:firstLine="720"/>
        <w:rPr>
          <w:rFonts w:cstheme="minorHAnsi"/>
          <w:color w:val="000000"/>
        </w:rPr>
      </w:pPr>
      <w:r w:rsidRPr="00D2273F">
        <w:rPr>
          <w:rFonts w:cstheme="minorHAnsi"/>
          <w:color w:val="000000"/>
        </w:rPr>
        <w:t>7</w:t>
      </w:r>
      <w:r w:rsidR="00B77761" w:rsidRPr="00D2273F">
        <w:rPr>
          <w:rFonts w:cstheme="minorHAnsi"/>
          <w:color w:val="000000"/>
        </w:rPr>
        <w:t>.2.</w:t>
      </w:r>
      <w:r w:rsidR="0050455A" w:rsidRPr="00D2273F">
        <w:rPr>
          <w:rFonts w:cstheme="minorHAnsi"/>
          <w:color w:val="000000"/>
        </w:rPr>
        <w:t>1</w:t>
      </w:r>
      <w:r w:rsidR="00B77761" w:rsidRPr="00D2273F">
        <w:rPr>
          <w:rFonts w:cstheme="minorHAnsi"/>
          <w:color w:val="000000"/>
        </w:rPr>
        <w:t xml:space="preserve"> </w:t>
      </w:r>
      <w:r w:rsidR="00691B90" w:rsidRPr="00D2273F">
        <w:rPr>
          <w:rFonts w:cstheme="minorHAnsi"/>
          <w:color w:val="000000"/>
        </w:rPr>
        <w:t xml:space="preserve">If applicable, with respect to all Transactions originated by </w:t>
      </w:r>
      <w:r w:rsidR="00BD60E8" w:rsidRPr="00D2273F">
        <w:rPr>
          <w:rFonts w:cstheme="minorHAnsi"/>
          <w:color w:val="000000"/>
        </w:rPr>
        <w:t>FORTE</w:t>
      </w:r>
      <w:r w:rsidR="00691B90" w:rsidRPr="00D2273F">
        <w:rPr>
          <w:rFonts w:cstheme="minorHAnsi"/>
          <w:color w:val="000000"/>
        </w:rPr>
        <w:t xml:space="preserve"> on behalf of Merchant (</w:t>
      </w:r>
      <w:proofErr w:type="spellStart"/>
      <w:r w:rsidR="00691B90" w:rsidRPr="00D2273F">
        <w:rPr>
          <w:rFonts w:cstheme="minorHAnsi"/>
          <w:color w:val="000000"/>
        </w:rPr>
        <w:t>i</w:t>
      </w:r>
      <w:proofErr w:type="spellEnd"/>
      <w:r w:rsidR="00691B90" w:rsidRPr="00D2273F">
        <w:rPr>
          <w:rFonts w:cstheme="minorHAnsi"/>
          <w:color w:val="000000"/>
        </w:rPr>
        <w:t xml:space="preserve">) </w:t>
      </w:r>
      <w:r w:rsidR="00E45765" w:rsidRPr="00D2273F">
        <w:rPr>
          <w:rFonts w:cstheme="minorHAnsi"/>
          <w:color w:val="000000"/>
        </w:rPr>
        <w:t>each Transaction in all respects has been properly authorized</w:t>
      </w:r>
      <w:r w:rsidR="00E45765" w:rsidRPr="00D2273F" w:rsidDel="00E45765">
        <w:rPr>
          <w:rFonts w:cstheme="minorHAnsi"/>
          <w:color w:val="000000"/>
        </w:rPr>
        <w:t xml:space="preserve"> </w:t>
      </w:r>
      <w:r w:rsidR="00E45765" w:rsidRPr="00D2273F">
        <w:rPr>
          <w:rFonts w:cstheme="minorHAnsi"/>
          <w:color w:val="000000"/>
        </w:rPr>
        <w:t xml:space="preserve">by Receiver; (ii) </w:t>
      </w:r>
      <w:r w:rsidR="00691B90" w:rsidRPr="00D2273F">
        <w:rPr>
          <w:rFonts w:cstheme="minorHAnsi"/>
          <w:color w:val="000000"/>
        </w:rPr>
        <w:t>each Transaction is for an amount agreed</w:t>
      </w:r>
      <w:r w:rsidR="00E45765" w:rsidRPr="00D2273F">
        <w:rPr>
          <w:rFonts w:cstheme="minorHAnsi"/>
          <w:color w:val="000000"/>
        </w:rPr>
        <w:t xml:space="preserve"> to </w:t>
      </w:r>
      <w:r w:rsidR="00691B90" w:rsidRPr="00D2273F">
        <w:rPr>
          <w:rFonts w:cstheme="minorHAnsi"/>
          <w:color w:val="000000"/>
        </w:rPr>
        <w:t xml:space="preserve">by the Receiver </w:t>
      </w:r>
      <w:proofErr w:type="gramStart"/>
      <w:r w:rsidR="00691B90" w:rsidRPr="00D2273F">
        <w:rPr>
          <w:rFonts w:cstheme="minorHAnsi"/>
          <w:color w:val="000000"/>
        </w:rPr>
        <w:t>and</w:t>
      </w:r>
      <w:r w:rsidR="00E45765" w:rsidRPr="00D2273F">
        <w:rPr>
          <w:rFonts w:cstheme="minorHAnsi"/>
          <w:color w:val="000000"/>
        </w:rPr>
        <w:t>;</w:t>
      </w:r>
      <w:proofErr w:type="gramEnd"/>
      <w:r w:rsidR="00E45765" w:rsidRPr="00D2273F">
        <w:rPr>
          <w:rFonts w:cstheme="minorHAnsi"/>
          <w:color w:val="000000"/>
        </w:rPr>
        <w:t xml:space="preserve"> </w:t>
      </w:r>
      <w:r w:rsidR="00691B90" w:rsidRPr="00D2273F">
        <w:rPr>
          <w:rFonts w:cstheme="minorHAnsi"/>
          <w:color w:val="000000"/>
        </w:rPr>
        <w:t>(i</w:t>
      </w:r>
      <w:r w:rsidR="00E45765" w:rsidRPr="00D2273F">
        <w:rPr>
          <w:rFonts w:cstheme="minorHAnsi"/>
          <w:color w:val="000000"/>
        </w:rPr>
        <w:t>ii</w:t>
      </w:r>
      <w:r w:rsidR="00691B90" w:rsidRPr="00D2273F">
        <w:rPr>
          <w:rFonts w:cstheme="minorHAnsi"/>
          <w:color w:val="000000"/>
        </w:rPr>
        <w:t xml:space="preserve">) Merchant shall provide proof of authorization </w:t>
      </w:r>
      <w:r w:rsidR="00E45765" w:rsidRPr="00D2273F">
        <w:rPr>
          <w:rFonts w:cstheme="minorHAnsi"/>
          <w:color w:val="000000"/>
        </w:rPr>
        <w:t xml:space="preserve">in compliance with applicable Rules </w:t>
      </w:r>
      <w:r w:rsidR="00691B90" w:rsidRPr="00D2273F">
        <w:rPr>
          <w:rFonts w:cstheme="minorHAnsi"/>
          <w:color w:val="000000"/>
        </w:rPr>
        <w:t xml:space="preserve">for any Transaction to </w:t>
      </w:r>
      <w:r w:rsidR="00BD60E8" w:rsidRPr="00D2273F">
        <w:rPr>
          <w:rFonts w:cstheme="minorHAnsi"/>
          <w:color w:val="000000"/>
        </w:rPr>
        <w:t>FORTE</w:t>
      </w:r>
      <w:r w:rsidR="00691B90" w:rsidRPr="00D2273F">
        <w:rPr>
          <w:rFonts w:cstheme="minorHAnsi"/>
          <w:color w:val="000000"/>
        </w:rPr>
        <w:t xml:space="preserve"> upon request within five (5) Business Banking Days.</w:t>
      </w:r>
    </w:p>
    <w:p w14:paraId="3D310BDE" w14:textId="6276D17D" w:rsidR="00B076C7" w:rsidRPr="00D2273F" w:rsidRDefault="00083BC8" w:rsidP="003B17E8">
      <w:pPr>
        <w:spacing w:after="0" w:line="240" w:lineRule="auto"/>
        <w:ind w:firstLine="720"/>
        <w:rPr>
          <w:rFonts w:cstheme="minorHAnsi"/>
        </w:rPr>
      </w:pPr>
      <w:r w:rsidRPr="00D2273F">
        <w:rPr>
          <w:rFonts w:cstheme="minorHAnsi"/>
          <w:color w:val="000000"/>
        </w:rPr>
        <w:t>7</w:t>
      </w:r>
      <w:r w:rsidR="004A4510" w:rsidRPr="00D2273F">
        <w:rPr>
          <w:rFonts w:cstheme="minorHAnsi"/>
          <w:color w:val="000000"/>
        </w:rPr>
        <w:t>.2.</w:t>
      </w:r>
      <w:r w:rsidR="0050455A" w:rsidRPr="00D2273F">
        <w:rPr>
          <w:rFonts w:cstheme="minorHAnsi"/>
          <w:color w:val="000000"/>
        </w:rPr>
        <w:t>2</w:t>
      </w:r>
      <w:r w:rsidR="004A4510" w:rsidRPr="00D2273F">
        <w:rPr>
          <w:rFonts w:cstheme="minorHAnsi"/>
          <w:color w:val="000000"/>
        </w:rPr>
        <w:t xml:space="preserve"> </w:t>
      </w:r>
      <w:r w:rsidR="004A4510" w:rsidRPr="00D2273F">
        <w:rPr>
          <w:rFonts w:cstheme="minorHAnsi"/>
        </w:rPr>
        <w:t>Merchant agrees to adhere to the warranties</w:t>
      </w:r>
      <w:r w:rsidR="00CC6FBA" w:rsidRPr="00D2273F">
        <w:rPr>
          <w:rFonts w:cstheme="minorHAnsi"/>
        </w:rPr>
        <w:t xml:space="preserve"> within the applicable Rules </w:t>
      </w:r>
      <w:r w:rsidR="00E45765" w:rsidRPr="00D2273F">
        <w:rPr>
          <w:rFonts w:cstheme="minorHAnsi"/>
        </w:rPr>
        <w:t xml:space="preserve">for each Transaction </w:t>
      </w:r>
      <w:r w:rsidR="00CC6FBA" w:rsidRPr="00D2273F">
        <w:rPr>
          <w:rFonts w:cstheme="minorHAnsi"/>
        </w:rPr>
        <w:t>FORTE processes on Merchant’s behalf.</w:t>
      </w:r>
    </w:p>
    <w:p w14:paraId="0E76BACF" w14:textId="2ABF6430" w:rsidR="00B076C7" w:rsidRPr="00D2273F" w:rsidRDefault="00B076C7" w:rsidP="003B17E8">
      <w:pPr>
        <w:spacing w:after="0" w:line="240" w:lineRule="auto"/>
        <w:rPr>
          <w:rFonts w:cstheme="minorHAnsi"/>
        </w:rPr>
      </w:pPr>
      <w:r w:rsidRPr="00D2273F">
        <w:rPr>
          <w:rFonts w:cstheme="minorHAnsi"/>
          <w:b/>
        </w:rPr>
        <w:t xml:space="preserve">7.3 Mutual Representations and Warranties.  </w:t>
      </w:r>
      <w:r w:rsidRPr="00D2273F">
        <w:rPr>
          <w:rFonts w:cstheme="minorHAnsi"/>
          <w:spacing w:val="1"/>
        </w:rPr>
        <w:t xml:space="preserve">Each </w:t>
      </w:r>
      <w:r w:rsidR="005C6299" w:rsidRPr="00D2273F">
        <w:rPr>
          <w:rFonts w:cstheme="minorHAnsi"/>
          <w:spacing w:val="1"/>
        </w:rPr>
        <w:t>p</w:t>
      </w:r>
      <w:r w:rsidRPr="00D2273F">
        <w:rPr>
          <w:rFonts w:cstheme="minorHAnsi"/>
          <w:spacing w:val="1"/>
        </w:rPr>
        <w:t xml:space="preserve">arty </w:t>
      </w:r>
      <w:r w:rsidRPr="00D2273F">
        <w:rPr>
          <w:rFonts w:cstheme="minorHAnsi"/>
        </w:rPr>
        <w:t>r</w:t>
      </w:r>
      <w:r w:rsidRPr="00D2273F">
        <w:rPr>
          <w:rFonts w:cstheme="minorHAnsi"/>
          <w:spacing w:val="-2"/>
        </w:rPr>
        <w:t>e</w:t>
      </w:r>
      <w:r w:rsidRPr="00D2273F">
        <w:rPr>
          <w:rFonts w:cstheme="minorHAnsi"/>
          <w:spacing w:val="1"/>
        </w:rPr>
        <w:t>p</w:t>
      </w:r>
      <w:r w:rsidRPr="00D2273F">
        <w:rPr>
          <w:rFonts w:cstheme="minorHAnsi"/>
        </w:rPr>
        <w:t>rese</w:t>
      </w:r>
      <w:r w:rsidRPr="00D2273F">
        <w:rPr>
          <w:rFonts w:cstheme="minorHAnsi"/>
          <w:spacing w:val="-2"/>
        </w:rPr>
        <w:t>n</w:t>
      </w:r>
      <w:r w:rsidRPr="00D2273F">
        <w:rPr>
          <w:rFonts w:cstheme="minorHAnsi"/>
        </w:rPr>
        <w:t>ts</w:t>
      </w:r>
      <w:r w:rsidRPr="00D2273F">
        <w:rPr>
          <w:rFonts w:cstheme="minorHAnsi"/>
          <w:spacing w:val="-7"/>
        </w:rPr>
        <w:t xml:space="preserve"> </w:t>
      </w:r>
      <w:r w:rsidRPr="00D2273F">
        <w:rPr>
          <w:rFonts w:cstheme="minorHAnsi"/>
        </w:rPr>
        <w:t>a</w:t>
      </w:r>
      <w:r w:rsidRPr="00D2273F">
        <w:rPr>
          <w:rFonts w:cstheme="minorHAnsi"/>
          <w:spacing w:val="-1"/>
        </w:rPr>
        <w:t>n</w:t>
      </w:r>
      <w:r w:rsidRPr="00D2273F">
        <w:rPr>
          <w:rFonts w:cstheme="minorHAnsi"/>
        </w:rPr>
        <w:t>d</w:t>
      </w:r>
      <w:r w:rsidRPr="00D2273F">
        <w:rPr>
          <w:rFonts w:cstheme="minorHAnsi"/>
          <w:spacing w:val="-3"/>
        </w:rPr>
        <w:t xml:space="preserve"> w</w:t>
      </w:r>
      <w:r w:rsidRPr="00D2273F">
        <w:rPr>
          <w:rFonts w:cstheme="minorHAnsi"/>
        </w:rPr>
        <w:t>a</w:t>
      </w:r>
      <w:r w:rsidRPr="00D2273F">
        <w:rPr>
          <w:rFonts w:cstheme="minorHAnsi"/>
          <w:spacing w:val="1"/>
        </w:rPr>
        <w:t>r</w:t>
      </w:r>
      <w:r w:rsidRPr="00D2273F">
        <w:rPr>
          <w:rFonts w:cstheme="minorHAnsi"/>
        </w:rPr>
        <w:t>ra</w:t>
      </w:r>
      <w:r w:rsidRPr="00D2273F">
        <w:rPr>
          <w:rFonts w:cstheme="minorHAnsi"/>
          <w:spacing w:val="-1"/>
        </w:rPr>
        <w:t>n</w:t>
      </w:r>
      <w:r w:rsidRPr="00D2273F">
        <w:rPr>
          <w:rFonts w:cstheme="minorHAnsi"/>
        </w:rPr>
        <w:t>ts</w:t>
      </w:r>
      <w:r w:rsidRPr="00D2273F">
        <w:rPr>
          <w:rFonts w:cstheme="minorHAnsi"/>
          <w:spacing w:val="-7"/>
        </w:rPr>
        <w:t xml:space="preserve"> </w:t>
      </w:r>
      <w:r w:rsidRPr="00D2273F">
        <w:rPr>
          <w:rFonts w:cstheme="minorHAnsi"/>
        </w:rPr>
        <w:t>to</w:t>
      </w:r>
      <w:r w:rsidRPr="00D2273F">
        <w:rPr>
          <w:rFonts w:cstheme="minorHAnsi"/>
          <w:spacing w:val="-5"/>
        </w:rPr>
        <w:t xml:space="preserve"> the other </w:t>
      </w:r>
      <w:r w:rsidRPr="00D2273F">
        <w:rPr>
          <w:rFonts w:cstheme="minorHAnsi"/>
        </w:rPr>
        <w:t>t</w:t>
      </w:r>
      <w:r w:rsidRPr="00D2273F">
        <w:rPr>
          <w:rFonts w:cstheme="minorHAnsi"/>
          <w:spacing w:val="-2"/>
        </w:rPr>
        <w:t>h</w:t>
      </w:r>
      <w:r w:rsidRPr="00D2273F">
        <w:rPr>
          <w:rFonts w:cstheme="minorHAnsi"/>
        </w:rPr>
        <w:t>at:</w:t>
      </w:r>
    </w:p>
    <w:p w14:paraId="7BE94966" w14:textId="5FD3C9BD" w:rsidR="00B076C7" w:rsidRPr="00D2273F" w:rsidRDefault="0078226E" w:rsidP="00E50067">
      <w:pPr>
        <w:pStyle w:val="BodyText"/>
        <w:tabs>
          <w:tab w:val="left" w:pos="2260"/>
        </w:tabs>
        <w:ind w:left="0"/>
        <w:rPr>
          <w:rFonts w:asciiTheme="minorHAnsi" w:hAnsiTheme="minorHAnsi" w:cstheme="minorHAnsi"/>
          <w:sz w:val="22"/>
          <w:szCs w:val="22"/>
        </w:rPr>
      </w:pPr>
      <w:r w:rsidRPr="00D2273F">
        <w:rPr>
          <w:rFonts w:asciiTheme="minorHAnsi" w:hAnsiTheme="minorHAnsi" w:cstheme="minorHAnsi"/>
          <w:spacing w:val="3"/>
          <w:sz w:val="22"/>
          <w:szCs w:val="22"/>
        </w:rPr>
        <w:t xml:space="preserve">         </w:t>
      </w:r>
      <w:r w:rsidR="00B076C7" w:rsidRPr="00D2273F">
        <w:rPr>
          <w:rFonts w:asciiTheme="minorHAnsi" w:hAnsiTheme="minorHAnsi" w:cstheme="minorHAnsi"/>
          <w:spacing w:val="3"/>
          <w:sz w:val="22"/>
          <w:szCs w:val="22"/>
        </w:rPr>
        <w:t xml:space="preserve">7.3.1 The execution of this Agreement does not violate any applicable </w:t>
      </w:r>
      <w:r w:rsidR="00B076C7" w:rsidRPr="00D2273F">
        <w:rPr>
          <w:rFonts w:asciiTheme="minorHAnsi" w:hAnsiTheme="minorHAnsi" w:cstheme="minorHAnsi"/>
          <w:sz w:val="22"/>
          <w:szCs w:val="22"/>
        </w:rPr>
        <w:t>i</w:t>
      </w:r>
      <w:r w:rsidR="00B076C7" w:rsidRPr="00D2273F">
        <w:rPr>
          <w:rFonts w:asciiTheme="minorHAnsi" w:hAnsiTheme="minorHAnsi" w:cstheme="minorHAnsi"/>
          <w:spacing w:val="-2"/>
          <w:sz w:val="22"/>
          <w:szCs w:val="22"/>
        </w:rPr>
        <w:t>n</w:t>
      </w:r>
      <w:r w:rsidR="00B076C7" w:rsidRPr="00D2273F">
        <w:rPr>
          <w:rFonts w:asciiTheme="minorHAnsi" w:hAnsiTheme="minorHAnsi" w:cstheme="minorHAnsi"/>
          <w:sz w:val="22"/>
          <w:szCs w:val="22"/>
        </w:rPr>
        <w:t>ter</w:t>
      </w:r>
      <w:r w:rsidR="00B076C7" w:rsidRPr="00D2273F">
        <w:rPr>
          <w:rFonts w:asciiTheme="minorHAnsi" w:hAnsiTheme="minorHAnsi" w:cstheme="minorHAnsi"/>
          <w:spacing w:val="-2"/>
          <w:sz w:val="22"/>
          <w:szCs w:val="22"/>
        </w:rPr>
        <w:t>n</w:t>
      </w:r>
      <w:r w:rsidR="00B076C7" w:rsidRPr="00D2273F">
        <w:rPr>
          <w:rFonts w:asciiTheme="minorHAnsi" w:hAnsiTheme="minorHAnsi" w:cstheme="minorHAnsi"/>
          <w:spacing w:val="2"/>
          <w:sz w:val="22"/>
          <w:szCs w:val="22"/>
        </w:rPr>
        <w:t>a</w:t>
      </w:r>
      <w:r w:rsidR="00B076C7" w:rsidRPr="00D2273F">
        <w:rPr>
          <w:rFonts w:asciiTheme="minorHAnsi" w:hAnsiTheme="minorHAnsi" w:cstheme="minorHAnsi"/>
          <w:sz w:val="22"/>
          <w:szCs w:val="22"/>
        </w:rPr>
        <w:t>tio</w:t>
      </w:r>
      <w:r w:rsidR="00B076C7" w:rsidRPr="00D2273F">
        <w:rPr>
          <w:rFonts w:asciiTheme="minorHAnsi" w:hAnsiTheme="minorHAnsi" w:cstheme="minorHAnsi"/>
          <w:spacing w:val="-2"/>
          <w:sz w:val="22"/>
          <w:szCs w:val="22"/>
        </w:rPr>
        <w:t>n</w:t>
      </w:r>
      <w:r w:rsidR="00B076C7" w:rsidRPr="00D2273F">
        <w:rPr>
          <w:rFonts w:asciiTheme="minorHAnsi" w:hAnsiTheme="minorHAnsi" w:cstheme="minorHAnsi"/>
          <w:sz w:val="22"/>
          <w:szCs w:val="22"/>
        </w:rPr>
        <w:t>al,</w:t>
      </w:r>
      <w:r w:rsidR="00B076C7" w:rsidRPr="00D2273F">
        <w:rPr>
          <w:rFonts w:asciiTheme="minorHAnsi" w:hAnsiTheme="minorHAnsi" w:cstheme="minorHAnsi"/>
          <w:spacing w:val="-3"/>
          <w:sz w:val="22"/>
          <w:szCs w:val="22"/>
        </w:rPr>
        <w:t xml:space="preserve"> </w:t>
      </w:r>
      <w:r w:rsidR="00B076C7" w:rsidRPr="00D2273F">
        <w:rPr>
          <w:rFonts w:asciiTheme="minorHAnsi" w:hAnsiTheme="minorHAnsi" w:cstheme="minorHAnsi"/>
          <w:spacing w:val="-2"/>
          <w:sz w:val="22"/>
          <w:szCs w:val="22"/>
        </w:rPr>
        <w:t>f</w:t>
      </w:r>
      <w:r w:rsidR="00B076C7" w:rsidRPr="00D2273F">
        <w:rPr>
          <w:rFonts w:asciiTheme="minorHAnsi" w:hAnsiTheme="minorHAnsi" w:cstheme="minorHAnsi"/>
          <w:sz w:val="22"/>
          <w:szCs w:val="22"/>
        </w:rPr>
        <w:t>e</w:t>
      </w:r>
      <w:r w:rsidR="00B076C7" w:rsidRPr="00D2273F">
        <w:rPr>
          <w:rFonts w:asciiTheme="minorHAnsi" w:hAnsiTheme="minorHAnsi" w:cstheme="minorHAnsi"/>
          <w:spacing w:val="1"/>
          <w:sz w:val="22"/>
          <w:szCs w:val="22"/>
        </w:rPr>
        <w:t>d</w:t>
      </w:r>
      <w:r w:rsidR="00B076C7" w:rsidRPr="00D2273F">
        <w:rPr>
          <w:rFonts w:asciiTheme="minorHAnsi" w:hAnsiTheme="minorHAnsi" w:cstheme="minorHAnsi"/>
          <w:sz w:val="22"/>
          <w:szCs w:val="22"/>
        </w:rPr>
        <w:t>e</w:t>
      </w:r>
      <w:r w:rsidR="00B076C7" w:rsidRPr="00D2273F">
        <w:rPr>
          <w:rFonts w:asciiTheme="minorHAnsi" w:hAnsiTheme="minorHAnsi" w:cstheme="minorHAnsi"/>
          <w:spacing w:val="1"/>
          <w:sz w:val="22"/>
          <w:szCs w:val="22"/>
        </w:rPr>
        <w:t>r</w:t>
      </w:r>
      <w:r w:rsidR="00B076C7" w:rsidRPr="00D2273F">
        <w:rPr>
          <w:rFonts w:asciiTheme="minorHAnsi" w:hAnsiTheme="minorHAnsi" w:cstheme="minorHAnsi"/>
          <w:sz w:val="22"/>
          <w:szCs w:val="22"/>
        </w:rPr>
        <w:t>al,</w:t>
      </w:r>
      <w:r w:rsidR="00B076C7" w:rsidRPr="00D2273F">
        <w:rPr>
          <w:rFonts w:asciiTheme="minorHAnsi" w:hAnsiTheme="minorHAnsi" w:cstheme="minorHAnsi"/>
          <w:spacing w:val="-6"/>
          <w:sz w:val="22"/>
          <w:szCs w:val="22"/>
        </w:rPr>
        <w:t xml:space="preserve"> </w:t>
      </w:r>
      <w:r w:rsidR="00B076C7" w:rsidRPr="00D2273F">
        <w:rPr>
          <w:rFonts w:asciiTheme="minorHAnsi" w:hAnsiTheme="minorHAnsi" w:cstheme="minorHAnsi"/>
          <w:spacing w:val="-1"/>
          <w:sz w:val="22"/>
          <w:szCs w:val="22"/>
        </w:rPr>
        <w:t>s</w:t>
      </w:r>
      <w:r w:rsidR="00B076C7" w:rsidRPr="00D2273F">
        <w:rPr>
          <w:rFonts w:asciiTheme="minorHAnsi" w:hAnsiTheme="minorHAnsi" w:cstheme="minorHAnsi"/>
          <w:sz w:val="22"/>
          <w:szCs w:val="22"/>
        </w:rPr>
        <w:t>tate,</w:t>
      </w:r>
      <w:r w:rsidR="00B076C7" w:rsidRPr="00D2273F">
        <w:rPr>
          <w:rFonts w:asciiTheme="minorHAnsi" w:hAnsiTheme="minorHAnsi" w:cstheme="minorHAnsi"/>
          <w:spacing w:val="-5"/>
          <w:sz w:val="22"/>
          <w:szCs w:val="22"/>
        </w:rPr>
        <w:t xml:space="preserve"> </w:t>
      </w:r>
      <w:r w:rsidR="00B076C7" w:rsidRPr="00D2273F">
        <w:rPr>
          <w:rFonts w:asciiTheme="minorHAnsi" w:hAnsiTheme="minorHAnsi" w:cstheme="minorHAnsi"/>
          <w:spacing w:val="1"/>
          <w:sz w:val="22"/>
          <w:szCs w:val="22"/>
        </w:rPr>
        <w:t>o</w:t>
      </w:r>
      <w:r w:rsidR="00B076C7" w:rsidRPr="00D2273F">
        <w:rPr>
          <w:rFonts w:asciiTheme="minorHAnsi" w:hAnsiTheme="minorHAnsi" w:cstheme="minorHAnsi"/>
          <w:sz w:val="22"/>
          <w:szCs w:val="22"/>
        </w:rPr>
        <w:t>r</w:t>
      </w:r>
      <w:r w:rsidR="00B076C7" w:rsidRPr="00D2273F">
        <w:rPr>
          <w:rFonts w:asciiTheme="minorHAnsi" w:hAnsiTheme="minorHAnsi" w:cstheme="minorHAnsi"/>
          <w:spacing w:val="-7"/>
          <w:sz w:val="22"/>
          <w:szCs w:val="22"/>
        </w:rPr>
        <w:t xml:space="preserve"> </w:t>
      </w:r>
      <w:r w:rsidR="00B076C7" w:rsidRPr="00D2273F">
        <w:rPr>
          <w:rFonts w:asciiTheme="minorHAnsi" w:hAnsiTheme="minorHAnsi" w:cstheme="minorHAnsi"/>
          <w:sz w:val="22"/>
          <w:szCs w:val="22"/>
        </w:rPr>
        <w:t>local</w:t>
      </w:r>
      <w:r w:rsidR="00B076C7" w:rsidRPr="00D2273F">
        <w:rPr>
          <w:rFonts w:asciiTheme="minorHAnsi" w:hAnsiTheme="minorHAnsi" w:cstheme="minorHAnsi"/>
          <w:spacing w:val="-7"/>
          <w:sz w:val="22"/>
          <w:szCs w:val="22"/>
        </w:rPr>
        <w:t xml:space="preserve"> </w:t>
      </w:r>
      <w:r w:rsidR="00B076C7" w:rsidRPr="00D2273F">
        <w:rPr>
          <w:rFonts w:asciiTheme="minorHAnsi" w:hAnsiTheme="minorHAnsi" w:cstheme="minorHAnsi"/>
          <w:sz w:val="22"/>
          <w:szCs w:val="22"/>
        </w:rPr>
        <w:t>l</w:t>
      </w:r>
      <w:r w:rsidR="00B076C7" w:rsidRPr="00D2273F">
        <w:rPr>
          <w:rFonts w:asciiTheme="minorHAnsi" w:hAnsiTheme="minorHAnsi" w:cstheme="minorHAnsi"/>
          <w:spacing w:val="2"/>
          <w:sz w:val="22"/>
          <w:szCs w:val="22"/>
        </w:rPr>
        <w:t>a</w:t>
      </w:r>
      <w:r w:rsidR="00B076C7" w:rsidRPr="00D2273F">
        <w:rPr>
          <w:rFonts w:asciiTheme="minorHAnsi" w:hAnsiTheme="minorHAnsi" w:cstheme="minorHAnsi"/>
          <w:sz w:val="22"/>
          <w:szCs w:val="22"/>
        </w:rPr>
        <w:t xml:space="preserve">w, Payment Network </w:t>
      </w:r>
      <w:proofErr w:type="gramStart"/>
      <w:r w:rsidR="005C6299" w:rsidRPr="00D2273F">
        <w:rPr>
          <w:rFonts w:asciiTheme="minorHAnsi" w:hAnsiTheme="minorHAnsi" w:cstheme="minorHAnsi"/>
          <w:sz w:val="22"/>
          <w:szCs w:val="22"/>
        </w:rPr>
        <w:t>R</w:t>
      </w:r>
      <w:r w:rsidR="00B076C7" w:rsidRPr="00D2273F">
        <w:rPr>
          <w:rFonts w:asciiTheme="minorHAnsi" w:hAnsiTheme="minorHAnsi" w:cstheme="minorHAnsi"/>
          <w:sz w:val="22"/>
          <w:szCs w:val="22"/>
        </w:rPr>
        <w:t>ule</w:t>
      </w:r>
      <w:proofErr w:type="gramEnd"/>
      <w:r w:rsidR="00B076C7" w:rsidRPr="00D2273F">
        <w:rPr>
          <w:rFonts w:asciiTheme="minorHAnsi" w:hAnsiTheme="minorHAnsi" w:cstheme="minorHAnsi"/>
          <w:sz w:val="22"/>
          <w:szCs w:val="22"/>
        </w:rPr>
        <w:t xml:space="preserve"> or contract to which such </w:t>
      </w:r>
      <w:r w:rsidR="005C6299" w:rsidRPr="00D2273F">
        <w:rPr>
          <w:rFonts w:asciiTheme="minorHAnsi" w:hAnsiTheme="minorHAnsi" w:cstheme="minorHAnsi"/>
          <w:sz w:val="22"/>
          <w:szCs w:val="22"/>
        </w:rPr>
        <w:t>p</w:t>
      </w:r>
      <w:r w:rsidR="00B076C7" w:rsidRPr="00D2273F">
        <w:rPr>
          <w:rFonts w:asciiTheme="minorHAnsi" w:hAnsiTheme="minorHAnsi" w:cstheme="minorHAnsi"/>
          <w:sz w:val="22"/>
          <w:szCs w:val="22"/>
        </w:rPr>
        <w:t>arty is subject.</w:t>
      </w:r>
    </w:p>
    <w:p w14:paraId="3FB1C2B8" w14:textId="5883063F" w:rsidR="00B076C7" w:rsidRPr="00D2273F" w:rsidRDefault="0078226E" w:rsidP="00E50067">
      <w:pPr>
        <w:pStyle w:val="BodyText"/>
        <w:tabs>
          <w:tab w:val="left" w:pos="2260"/>
        </w:tabs>
        <w:ind w:left="0"/>
        <w:rPr>
          <w:rFonts w:asciiTheme="minorHAnsi" w:hAnsiTheme="minorHAnsi" w:cstheme="minorHAnsi"/>
          <w:sz w:val="22"/>
          <w:szCs w:val="22"/>
        </w:rPr>
      </w:pPr>
      <w:r w:rsidRPr="00D2273F">
        <w:rPr>
          <w:rFonts w:asciiTheme="minorHAnsi" w:hAnsiTheme="minorHAnsi" w:cstheme="minorHAnsi"/>
          <w:sz w:val="22"/>
          <w:szCs w:val="22"/>
        </w:rPr>
        <w:t xml:space="preserve">         </w:t>
      </w:r>
      <w:r w:rsidR="00D4607B" w:rsidRPr="00D2273F">
        <w:rPr>
          <w:rFonts w:asciiTheme="minorHAnsi" w:hAnsiTheme="minorHAnsi" w:cstheme="minorHAnsi"/>
          <w:sz w:val="22"/>
          <w:szCs w:val="22"/>
        </w:rPr>
        <w:t xml:space="preserve">7.3.2 </w:t>
      </w:r>
      <w:r w:rsidR="00B076C7" w:rsidRPr="00D2273F">
        <w:rPr>
          <w:rFonts w:asciiTheme="minorHAnsi" w:hAnsiTheme="minorHAnsi" w:cstheme="minorHAnsi"/>
          <w:sz w:val="22"/>
          <w:szCs w:val="22"/>
        </w:rPr>
        <w:t>There are no actions, suits or proceedings existing or pending against or affecting it before any judicial or regulatory authority which would have a material adverse effect on its ability to perform its obligations hereunder.</w:t>
      </w:r>
    </w:p>
    <w:p w14:paraId="3C259EDF" w14:textId="2155E58C" w:rsidR="00B076C7" w:rsidRPr="00D2273F" w:rsidRDefault="0078226E" w:rsidP="003B17E8">
      <w:pPr>
        <w:spacing w:after="0" w:line="240" w:lineRule="auto"/>
        <w:rPr>
          <w:rFonts w:cstheme="minorHAnsi"/>
        </w:rPr>
      </w:pPr>
      <w:r w:rsidRPr="00D2273F">
        <w:rPr>
          <w:rFonts w:cstheme="minorHAnsi"/>
          <w:spacing w:val="1"/>
        </w:rPr>
        <w:t xml:space="preserve">         </w:t>
      </w:r>
      <w:r w:rsidR="00D4607B" w:rsidRPr="00D2273F">
        <w:rPr>
          <w:rFonts w:cstheme="minorHAnsi"/>
          <w:spacing w:val="1"/>
        </w:rPr>
        <w:t xml:space="preserve">7.3.3 </w:t>
      </w:r>
      <w:r w:rsidR="00B076C7" w:rsidRPr="00D2273F">
        <w:rPr>
          <w:rFonts w:cstheme="minorHAnsi"/>
          <w:spacing w:val="1"/>
        </w:rPr>
        <w:t>W</w:t>
      </w:r>
      <w:r w:rsidR="00B076C7" w:rsidRPr="00D2273F">
        <w:rPr>
          <w:rFonts w:cstheme="minorHAnsi"/>
          <w:spacing w:val="-2"/>
        </w:rPr>
        <w:t>h</w:t>
      </w:r>
      <w:r w:rsidR="00B076C7" w:rsidRPr="00D2273F">
        <w:rPr>
          <w:rFonts w:cstheme="minorHAnsi"/>
          <w:spacing w:val="1"/>
        </w:rPr>
        <w:t>e</w:t>
      </w:r>
      <w:r w:rsidR="00B076C7" w:rsidRPr="00D2273F">
        <w:rPr>
          <w:rFonts w:cstheme="minorHAnsi"/>
        </w:rPr>
        <w:t>n</w:t>
      </w:r>
      <w:r w:rsidR="00B076C7" w:rsidRPr="00D2273F">
        <w:rPr>
          <w:rFonts w:cstheme="minorHAnsi"/>
          <w:spacing w:val="-7"/>
        </w:rPr>
        <w:t xml:space="preserve"> </w:t>
      </w:r>
      <w:r w:rsidR="00B076C7" w:rsidRPr="00D2273F">
        <w:rPr>
          <w:rFonts w:cstheme="minorHAnsi"/>
        </w:rPr>
        <w:t>e</w:t>
      </w:r>
      <w:r w:rsidR="00B076C7" w:rsidRPr="00D2273F">
        <w:rPr>
          <w:rFonts w:cstheme="minorHAnsi"/>
          <w:spacing w:val="-1"/>
        </w:rPr>
        <w:t>x</w:t>
      </w:r>
      <w:r w:rsidR="00B076C7" w:rsidRPr="00D2273F">
        <w:rPr>
          <w:rFonts w:cstheme="minorHAnsi"/>
        </w:rPr>
        <w:t>e</w:t>
      </w:r>
      <w:r w:rsidR="00B076C7" w:rsidRPr="00D2273F">
        <w:rPr>
          <w:rFonts w:cstheme="minorHAnsi"/>
          <w:spacing w:val="3"/>
        </w:rPr>
        <w:t>c</w:t>
      </w:r>
      <w:r w:rsidR="00B076C7" w:rsidRPr="00D2273F">
        <w:rPr>
          <w:rFonts w:cstheme="minorHAnsi"/>
          <w:spacing w:val="-2"/>
        </w:rPr>
        <w:t>u</w:t>
      </w:r>
      <w:r w:rsidR="00B076C7" w:rsidRPr="00D2273F">
        <w:rPr>
          <w:rFonts w:cstheme="minorHAnsi"/>
        </w:rPr>
        <w:t>ted</w:t>
      </w:r>
      <w:r w:rsidR="00B076C7" w:rsidRPr="00D2273F">
        <w:rPr>
          <w:rFonts w:cstheme="minorHAnsi"/>
          <w:spacing w:val="-4"/>
        </w:rPr>
        <w:t xml:space="preserve"> </w:t>
      </w:r>
      <w:r w:rsidR="00B076C7" w:rsidRPr="00D2273F">
        <w:rPr>
          <w:rFonts w:cstheme="minorHAnsi"/>
        </w:rPr>
        <w:t>a</w:t>
      </w:r>
      <w:r w:rsidR="00B076C7" w:rsidRPr="00D2273F">
        <w:rPr>
          <w:rFonts w:cstheme="minorHAnsi"/>
          <w:spacing w:val="-1"/>
        </w:rPr>
        <w:t>n</w:t>
      </w:r>
      <w:r w:rsidR="00B076C7" w:rsidRPr="00D2273F">
        <w:rPr>
          <w:rFonts w:cstheme="minorHAnsi"/>
        </w:rPr>
        <w:t>d</w:t>
      </w:r>
      <w:r w:rsidR="00B076C7" w:rsidRPr="00D2273F">
        <w:rPr>
          <w:rFonts w:cstheme="minorHAnsi"/>
          <w:spacing w:val="-5"/>
        </w:rPr>
        <w:t xml:space="preserve"> </w:t>
      </w:r>
      <w:r w:rsidR="00B076C7" w:rsidRPr="00D2273F">
        <w:rPr>
          <w:rFonts w:cstheme="minorHAnsi"/>
          <w:spacing w:val="1"/>
        </w:rPr>
        <w:t>d</w:t>
      </w:r>
      <w:r w:rsidR="00B076C7" w:rsidRPr="00D2273F">
        <w:rPr>
          <w:rFonts w:cstheme="minorHAnsi"/>
        </w:rPr>
        <w:t>el</w:t>
      </w:r>
      <w:r w:rsidR="00B076C7" w:rsidRPr="00D2273F">
        <w:rPr>
          <w:rFonts w:cstheme="minorHAnsi"/>
          <w:spacing w:val="2"/>
        </w:rPr>
        <w:t>i</w:t>
      </w:r>
      <w:r w:rsidR="00B076C7" w:rsidRPr="00D2273F">
        <w:rPr>
          <w:rFonts w:cstheme="minorHAnsi"/>
          <w:spacing w:val="-2"/>
        </w:rPr>
        <w:t>v</w:t>
      </w:r>
      <w:r w:rsidR="00B076C7" w:rsidRPr="00D2273F">
        <w:rPr>
          <w:rFonts w:cstheme="minorHAnsi"/>
        </w:rPr>
        <w:t>e</w:t>
      </w:r>
      <w:r w:rsidR="00B076C7" w:rsidRPr="00D2273F">
        <w:rPr>
          <w:rFonts w:cstheme="minorHAnsi"/>
          <w:spacing w:val="1"/>
        </w:rPr>
        <w:t>r</w:t>
      </w:r>
      <w:r w:rsidR="00B076C7" w:rsidRPr="00D2273F">
        <w:rPr>
          <w:rFonts w:cstheme="minorHAnsi"/>
        </w:rPr>
        <w:t>ed,</w:t>
      </w:r>
      <w:r w:rsidR="00B076C7" w:rsidRPr="00D2273F">
        <w:rPr>
          <w:rFonts w:cstheme="minorHAnsi"/>
          <w:spacing w:val="-5"/>
        </w:rPr>
        <w:t xml:space="preserve"> </w:t>
      </w:r>
      <w:r w:rsidR="00B076C7" w:rsidRPr="00D2273F">
        <w:rPr>
          <w:rFonts w:cstheme="minorHAnsi"/>
        </w:rPr>
        <w:t>t</w:t>
      </w:r>
      <w:r w:rsidR="00B076C7" w:rsidRPr="00D2273F">
        <w:rPr>
          <w:rFonts w:cstheme="minorHAnsi"/>
          <w:spacing w:val="-2"/>
        </w:rPr>
        <w:t>his</w:t>
      </w:r>
      <w:r w:rsidR="00B076C7" w:rsidRPr="00D2273F">
        <w:rPr>
          <w:rFonts w:cstheme="minorHAnsi"/>
          <w:spacing w:val="-3"/>
        </w:rPr>
        <w:t xml:space="preserve"> A</w:t>
      </w:r>
      <w:r w:rsidR="00B076C7" w:rsidRPr="00D2273F">
        <w:rPr>
          <w:rFonts w:cstheme="minorHAnsi"/>
          <w:spacing w:val="-2"/>
        </w:rPr>
        <w:t>g</w:t>
      </w:r>
      <w:r w:rsidR="00B076C7" w:rsidRPr="00D2273F">
        <w:rPr>
          <w:rFonts w:cstheme="minorHAnsi"/>
        </w:rPr>
        <w:t>re</w:t>
      </w:r>
      <w:r w:rsidR="00B076C7" w:rsidRPr="00D2273F">
        <w:rPr>
          <w:rFonts w:cstheme="minorHAnsi"/>
          <w:spacing w:val="3"/>
        </w:rPr>
        <w:t>e</w:t>
      </w:r>
      <w:r w:rsidR="00B076C7" w:rsidRPr="00D2273F">
        <w:rPr>
          <w:rFonts w:cstheme="minorHAnsi"/>
          <w:spacing w:val="-2"/>
        </w:rPr>
        <w:t>m</w:t>
      </w:r>
      <w:r w:rsidR="00B076C7" w:rsidRPr="00D2273F">
        <w:rPr>
          <w:rFonts w:cstheme="minorHAnsi"/>
          <w:spacing w:val="2"/>
        </w:rPr>
        <w:t>e</w:t>
      </w:r>
      <w:r w:rsidR="00B076C7" w:rsidRPr="00D2273F">
        <w:rPr>
          <w:rFonts w:cstheme="minorHAnsi"/>
          <w:spacing w:val="-2"/>
        </w:rPr>
        <w:t>n</w:t>
      </w:r>
      <w:r w:rsidR="00B076C7" w:rsidRPr="00D2273F">
        <w:rPr>
          <w:rFonts w:cstheme="minorHAnsi"/>
        </w:rPr>
        <w:t>t</w:t>
      </w:r>
      <w:r w:rsidR="00B076C7" w:rsidRPr="00D2273F">
        <w:rPr>
          <w:rFonts w:cstheme="minorHAnsi"/>
          <w:spacing w:val="-3"/>
        </w:rPr>
        <w:t xml:space="preserve"> w</w:t>
      </w:r>
      <w:r w:rsidR="00B076C7" w:rsidRPr="00D2273F">
        <w:rPr>
          <w:rFonts w:cstheme="minorHAnsi"/>
        </w:rPr>
        <w:t>ill</w:t>
      </w:r>
      <w:r w:rsidR="00B076C7" w:rsidRPr="00D2273F">
        <w:rPr>
          <w:rFonts w:cstheme="minorHAnsi"/>
          <w:spacing w:val="-7"/>
        </w:rPr>
        <w:t xml:space="preserve"> </w:t>
      </w:r>
      <w:r w:rsidR="00B076C7" w:rsidRPr="00D2273F">
        <w:rPr>
          <w:rFonts w:cstheme="minorHAnsi"/>
        </w:rPr>
        <w:t>c</w:t>
      </w:r>
      <w:r w:rsidR="00B076C7" w:rsidRPr="00D2273F">
        <w:rPr>
          <w:rFonts w:cstheme="minorHAnsi"/>
          <w:spacing w:val="1"/>
        </w:rPr>
        <w:t>on</w:t>
      </w:r>
      <w:r w:rsidR="00B076C7" w:rsidRPr="00D2273F">
        <w:rPr>
          <w:rFonts w:cstheme="minorHAnsi"/>
          <w:spacing w:val="-1"/>
        </w:rPr>
        <w:t>s</w:t>
      </w:r>
      <w:r w:rsidR="00B076C7" w:rsidRPr="00D2273F">
        <w:rPr>
          <w:rFonts w:cstheme="minorHAnsi"/>
        </w:rPr>
        <w:t>ti</w:t>
      </w:r>
      <w:r w:rsidR="00B076C7" w:rsidRPr="00D2273F">
        <w:rPr>
          <w:rFonts w:cstheme="minorHAnsi"/>
          <w:spacing w:val="1"/>
        </w:rPr>
        <w:t>t</w:t>
      </w:r>
      <w:r w:rsidR="00B076C7" w:rsidRPr="00D2273F">
        <w:rPr>
          <w:rFonts w:cstheme="minorHAnsi"/>
          <w:spacing w:val="-2"/>
        </w:rPr>
        <w:t>u</w:t>
      </w:r>
      <w:r w:rsidR="00B076C7" w:rsidRPr="00D2273F">
        <w:rPr>
          <w:rFonts w:cstheme="minorHAnsi"/>
        </w:rPr>
        <w:t>te</w:t>
      </w:r>
      <w:r w:rsidR="00B076C7" w:rsidRPr="00D2273F">
        <w:rPr>
          <w:rFonts w:cstheme="minorHAnsi"/>
          <w:spacing w:val="-5"/>
        </w:rPr>
        <w:t xml:space="preserve"> a</w:t>
      </w:r>
      <w:r w:rsidR="00B076C7" w:rsidRPr="00D2273F">
        <w:rPr>
          <w:rFonts w:cstheme="minorHAnsi"/>
          <w:w w:val="99"/>
        </w:rPr>
        <w:t xml:space="preserve"> </w:t>
      </w:r>
      <w:r w:rsidR="00B076C7" w:rsidRPr="00D2273F">
        <w:rPr>
          <w:rFonts w:cstheme="minorHAnsi"/>
        </w:rPr>
        <w:t>le</w:t>
      </w:r>
      <w:r w:rsidR="00B076C7" w:rsidRPr="00D2273F">
        <w:rPr>
          <w:rFonts w:cstheme="minorHAnsi"/>
          <w:spacing w:val="-1"/>
        </w:rPr>
        <w:t>g</w:t>
      </w:r>
      <w:r w:rsidR="00B076C7" w:rsidRPr="00D2273F">
        <w:rPr>
          <w:rFonts w:cstheme="minorHAnsi"/>
        </w:rPr>
        <w:t>al,</w:t>
      </w:r>
      <w:r w:rsidR="00B076C7" w:rsidRPr="00D2273F">
        <w:rPr>
          <w:rFonts w:cstheme="minorHAnsi"/>
          <w:spacing w:val="-6"/>
        </w:rPr>
        <w:t xml:space="preserve"> </w:t>
      </w:r>
      <w:r w:rsidR="00B076C7" w:rsidRPr="00D2273F">
        <w:rPr>
          <w:rFonts w:cstheme="minorHAnsi"/>
          <w:spacing w:val="-2"/>
        </w:rPr>
        <w:t>v</w:t>
      </w:r>
      <w:r w:rsidR="00B076C7" w:rsidRPr="00D2273F">
        <w:rPr>
          <w:rFonts w:cstheme="minorHAnsi"/>
        </w:rPr>
        <w:t>a</w:t>
      </w:r>
      <w:r w:rsidR="00B076C7" w:rsidRPr="00D2273F">
        <w:rPr>
          <w:rFonts w:cstheme="minorHAnsi"/>
          <w:spacing w:val="2"/>
        </w:rPr>
        <w:t>l</w:t>
      </w:r>
      <w:r w:rsidR="00B076C7" w:rsidRPr="00D2273F">
        <w:rPr>
          <w:rFonts w:cstheme="minorHAnsi"/>
        </w:rPr>
        <w:t>i</w:t>
      </w:r>
      <w:r w:rsidR="00B076C7" w:rsidRPr="00D2273F">
        <w:rPr>
          <w:rFonts w:cstheme="minorHAnsi"/>
          <w:spacing w:val="2"/>
        </w:rPr>
        <w:t>d</w:t>
      </w:r>
      <w:r w:rsidR="00B076C7" w:rsidRPr="00D2273F">
        <w:rPr>
          <w:rFonts w:cstheme="minorHAnsi"/>
        </w:rPr>
        <w:t>,</w:t>
      </w:r>
      <w:r w:rsidR="00B076C7" w:rsidRPr="00D2273F">
        <w:rPr>
          <w:rFonts w:cstheme="minorHAnsi"/>
          <w:spacing w:val="-5"/>
        </w:rPr>
        <w:t xml:space="preserve"> </w:t>
      </w:r>
      <w:r w:rsidR="00B076C7" w:rsidRPr="00D2273F">
        <w:rPr>
          <w:rFonts w:cstheme="minorHAnsi"/>
        </w:rPr>
        <w:t>a</w:t>
      </w:r>
      <w:r w:rsidR="00B076C7" w:rsidRPr="00D2273F">
        <w:rPr>
          <w:rFonts w:cstheme="minorHAnsi"/>
          <w:spacing w:val="-1"/>
        </w:rPr>
        <w:t>n</w:t>
      </w:r>
      <w:r w:rsidR="00B076C7" w:rsidRPr="00D2273F">
        <w:rPr>
          <w:rFonts w:cstheme="minorHAnsi"/>
        </w:rPr>
        <w:t>d</w:t>
      </w:r>
      <w:r w:rsidR="00B076C7" w:rsidRPr="00D2273F">
        <w:rPr>
          <w:rFonts w:cstheme="minorHAnsi"/>
          <w:spacing w:val="-5"/>
        </w:rPr>
        <w:t xml:space="preserve"> </w:t>
      </w:r>
      <w:r w:rsidR="00B076C7" w:rsidRPr="00D2273F">
        <w:rPr>
          <w:rFonts w:cstheme="minorHAnsi"/>
          <w:spacing w:val="1"/>
        </w:rPr>
        <w:t>b</w:t>
      </w:r>
      <w:r w:rsidR="00B076C7" w:rsidRPr="00D2273F">
        <w:rPr>
          <w:rFonts w:cstheme="minorHAnsi"/>
        </w:rPr>
        <w:t>i</w:t>
      </w:r>
      <w:r w:rsidR="00B076C7" w:rsidRPr="00D2273F">
        <w:rPr>
          <w:rFonts w:cstheme="minorHAnsi"/>
          <w:spacing w:val="-2"/>
        </w:rPr>
        <w:t>n</w:t>
      </w:r>
      <w:r w:rsidR="00B076C7" w:rsidRPr="00D2273F">
        <w:rPr>
          <w:rFonts w:cstheme="minorHAnsi"/>
          <w:spacing w:val="1"/>
        </w:rPr>
        <w:t>d</w:t>
      </w:r>
      <w:r w:rsidR="00B076C7" w:rsidRPr="00D2273F">
        <w:rPr>
          <w:rFonts w:cstheme="minorHAnsi"/>
        </w:rPr>
        <w:t>ing</w:t>
      </w:r>
      <w:r w:rsidR="00B076C7" w:rsidRPr="00D2273F">
        <w:rPr>
          <w:rFonts w:cstheme="minorHAnsi"/>
          <w:spacing w:val="-6"/>
        </w:rPr>
        <w:t xml:space="preserve"> </w:t>
      </w:r>
      <w:r w:rsidR="00B076C7" w:rsidRPr="00D2273F">
        <w:rPr>
          <w:rFonts w:cstheme="minorHAnsi"/>
          <w:spacing w:val="1"/>
        </w:rPr>
        <w:t>ob</w:t>
      </w:r>
      <w:r w:rsidR="00B076C7" w:rsidRPr="00D2273F">
        <w:rPr>
          <w:rFonts w:cstheme="minorHAnsi"/>
        </w:rPr>
        <w:t>ligati</w:t>
      </w:r>
      <w:r w:rsidR="00B076C7" w:rsidRPr="00D2273F">
        <w:rPr>
          <w:rFonts w:cstheme="minorHAnsi"/>
          <w:spacing w:val="1"/>
        </w:rPr>
        <w:t>o</w:t>
      </w:r>
      <w:r w:rsidR="00B076C7" w:rsidRPr="00D2273F">
        <w:rPr>
          <w:rFonts w:cstheme="minorHAnsi"/>
        </w:rPr>
        <w:t>n,</w:t>
      </w:r>
      <w:r w:rsidR="00B076C7" w:rsidRPr="00D2273F">
        <w:rPr>
          <w:rFonts w:cstheme="minorHAnsi"/>
          <w:spacing w:val="-6"/>
        </w:rPr>
        <w:t xml:space="preserve"> </w:t>
      </w:r>
      <w:r w:rsidR="00B076C7" w:rsidRPr="00D2273F">
        <w:rPr>
          <w:rFonts w:cstheme="minorHAnsi"/>
        </w:rPr>
        <w:t>e</w:t>
      </w:r>
      <w:r w:rsidR="00B076C7" w:rsidRPr="00D2273F">
        <w:rPr>
          <w:rFonts w:cstheme="minorHAnsi"/>
          <w:spacing w:val="-1"/>
        </w:rPr>
        <w:t>n</w:t>
      </w:r>
      <w:r w:rsidR="00B076C7" w:rsidRPr="00D2273F">
        <w:rPr>
          <w:rFonts w:cstheme="minorHAnsi"/>
          <w:spacing w:val="-2"/>
        </w:rPr>
        <w:t>f</w:t>
      </w:r>
      <w:r w:rsidR="00B076C7" w:rsidRPr="00D2273F">
        <w:rPr>
          <w:rFonts w:cstheme="minorHAnsi"/>
          <w:spacing w:val="1"/>
        </w:rPr>
        <w:t>o</w:t>
      </w:r>
      <w:r w:rsidR="00B076C7" w:rsidRPr="00D2273F">
        <w:rPr>
          <w:rFonts w:cstheme="minorHAnsi"/>
        </w:rPr>
        <w:t>rcea</w:t>
      </w:r>
      <w:r w:rsidR="00B076C7" w:rsidRPr="00D2273F">
        <w:rPr>
          <w:rFonts w:cstheme="minorHAnsi"/>
          <w:spacing w:val="1"/>
        </w:rPr>
        <w:t>b</w:t>
      </w:r>
      <w:r w:rsidR="00B076C7" w:rsidRPr="00D2273F">
        <w:rPr>
          <w:rFonts w:cstheme="minorHAnsi"/>
        </w:rPr>
        <w:t>le</w:t>
      </w:r>
      <w:r w:rsidR="00B076C7" w:rsidRPr="00D2273F">
        <w:rPr>
          <w:rFonts w:cstheme="minorHAnsi"/>
          <w:spacing w:val="-5"/>
        </w:rPr>
        <w:t xml:space="preserve"> </w:t>
      </w:r>
      <w:r w:rsidR="00B076C7" w:rsidRPr="00D2273F">
        <w:rPr>
          <w:rFonts w:cstheme="minorHAnsi"/>
        </w:rPr>
        <w:t>in</w:t>
      </w:r>
      <w:r w:rsidR="00B076C7" w:rsidRPr="00D2273F">
        <w:rPr>
          <w:rFonts w:cstheme="minorHAnsi"/>
          <w:spacing w:val="-7"/>
        </w:rPr>
        <w:t xml:space="preserve"> </w:t>
      </w:r>
      <w:r w:rsidR="00B076C7" w:rsidRPr="00D2273F">
        <w:rPr>
          <w:rFonts w:cstheme="minorHAnsi"/>
        </w:rPr>
        <w:t>acc</w:t>
      </w:r>
      <w:r w:rsidR="00B076C7" w:rsidRPr="00D2273F">
        <w:rPr>
          <w:rFonts w:cstheme="minorHAnsi"/>
          <w:spacing w:val="1"/>
        </w:rPr>
        <w:t>o</w:t>
      </w:r>
      <w:r w:rsidR="00B076C7" w:rsidRPr="00D2273F">
        <w:rPr>
          <w:rFonts w:cstheme="minorHAnsi"/>
        </w:rPr>
        <w:t>r</w:t>
      </w:r>
      <w:r w:rsidR="00B076C7" w:rsidRPr="00D2273F">
        <w:rPr>
          <w:rFonts w:cstheme="minorHAnsi"/>
          <w:spacing w:val="1"/>
        </w:rPr>
        <w:t>d</w:t>
      </w:r>
      <w:r w:rsidR="00B076C7" w:rsidRPr="00D2273F">
        <w:rPr>
          <w:rFonts w:cstheme="minorHAnsi"/>
        </w:rPr>
        <w:t>a</w:t>
      </w:r>
      <w:r w:rsidR="00B076C7" w:rsidRPr="00D2273F">
        <w:rPr>
          <w:rFonts w:cstheme="minorHAnsi"/>
          <w:spacing w:val="-1"/>
        </w:rPr>
        <w:t>n</w:t>
      </w:r>
      <w:r w:rsidR="00B076C7" w:rsidRPr="00D2273F">
        <w:rPr>
          <w:rFonts w:cstheme="minorHAnsi"/>
        </w:rPr>
        <w:t>ce</w:t>
      </w:r>
      <w:r w:rsidR="00B076C7" w:rsidRPr="00D2273F">
        <w:rPr>
          <w:rFonts w:cstheme="minorHAnsi"/>
          <w:spacing w:val="-3"/>
        </w:rPr>
        <w:t xml:space="preserve"> w</w:t>
      </w:r>
      <w:r w:rsidR="00B076C7" w:rsidRPr="00D2273F">
        <w:rPr>
          <w:rFonts w:cstheme="minorHAnsi"/>
        </w:rPr>
        <w:t>ith</w:t>
      </w:r>
      <w:r w:rsidR="00B076C7" w:rsidRPr="00D2273F">
        <w:rPr>
          <w:rFonts w:cstheme="minorHAnsi"/>
          <w:spacing w:val="-7"/>
        </w:rPr>
        <w:t xml:space="preserve"> </w:t>
      </w:r>
      <w:r w:rsidR="00B076C7" w:rsidRPr="00D2273F">
        <w:rPr>
          <w:rFonts w:cstheme="minorHAnsi"/>
          <w:spacing w:val="2"/>
        </w:rPr>
        <w:t>i</w:t>
      </w:r>
      <w:r w:rsidR="00B076C7" w:rsidRPr="00D2273F">
        <w:rPr>
          <w:rFonts w:cstheme="minorHAnsi"/>
        </w:rPr>
        <w:t>ts</w:t>
      </w:r>
      <w:r w:rsidR="00B076C7" w:rsidRPr="00D2273F">
        <w:rPr>
          <w:rFonts w:cstheme="minorHAnsi"/>
          <w:spacing w:val="-7"/>
        </w:rPr>
        <w:t xml:space="preserve"> </w:t>
      </w:r>
      <w:r w:rsidR="00B076C7" w:rsidRPr="00D2273F">
        <w:rPr>
          <w:rFonts w:cstheme="minorHAnsi"/>
        </w:rPr>
        <w:t>te</w:t>
      </w:r>
      <w:r w:rsidR="00B076C7" w:rsidRPr="00D2273F">
        <w:rPr>
          <w:rFonts w:cstheme="minorHAnsi"/>
          <w:spacing w:val="3"/>
        </w:rPr>
        <w:t>r</w:t>
      </w:r>
      <w:r w:rsidR="00B076C7" w:rsidRPr="00D2273F">
        <w:rPr>
          <w:rFonts w:cstheme="minorHAnsi"/>
          <w:spacing w:val="-2"/>
        </w:rPr>
        <w:t>m</w:t>
      </w:r>
      <w:r w:rsidR="00B076C7" w:rsidRPr="00D2273F">
        <w:rPr>
          <w:rFonts w:cstheme="minorHAnsi"/>
          <w:spacing w:val="-1"/>
        </w:rPr>
        <w:t>s</w:t>
      </w:r>
      <w:r w:rsidR="00B076C7" w:rsidRPr="00D2273F">
        <w:rPr>
          <w:rFonts w:cstheme="minorHAnsi"/>
        </w:rPr>
        <w:t>.</w:t>
      </w:r>
    </w:p>
    <w:p w14:paraId="28943523" w14:textId="77777777" w:rsidR="006C3D7A" w:rsidRPr="00D2273F" w:rsidRDefault="006C3D7A" w:rsidP="00E303D0">
      <w:pPr>
        <w:spacing w:after="0" w:line="240" w:lineRule="auto"/>
        <w:ind w:firstLine="720"/>
        <w:rPr>
          <w:rFonts w:cstheme="minorHAnsi"/>
        </w:rPr>
      </w:pPr>
    </w:p>
    <w:p w14:paraId="58C7519C" w14:textId="6860316D" w:rsidR="002E2402" w:rsidRPr="00D2273F" w:rsidRDefault="00083BC8" w:rsidP="00E303D0">
      <w:pPr>
        <w:autoSpaceDE w:val="0"/>
        <w:autoSpaceDN w:val="0"/>
        <w:adjustRightInd w:val="0"/>
        <w:spacing w:after="0" w:line="240" w:lineRule="auto"/>
        <w:rPr>
          <w:rFonts w:cstheme="minorHAnsi"/>
          <w:b/>
          <w:bCs/>
          <w:color w:val="000000"/>
        </w:rPr>
      </w:pPr>
      <w:r w:rsidRPr="00D2273F">
        <w:rPr>
          <w:rFonts w:cstheme="minorHAnsi"/>
          <w:b/>
          <w:bCs/>
          <w:color w:val="000000"/>
        </w:rPr>
        <w:t>8</w:t>
      </w:r>
      <w:r w:rsidR="002E2402" w:rsidRPr="00D2273F">
        <w:rPr>
          <w:rFonts w:cstheme="minorHAnsi"/>
          <w:b/>
          <w:bCs/>
          <w:color w:val="000000"/>
        </w:rPr>
        <w:t>. CONFIDENTIALITY</w:t>
      </w:r>
      <w:r w:rsidR="0040113E" w:rsidRPr="00D2273F">
        <w:rPr>
          <w:rFonts w:cstheme="minorHAnsi"/>
          <w:b/>
          <w:bCs/>
          <w:color w:val="000000"/>
        </w:rPr>
        <w:t>.</w:t>
      </w:r>
    </w:p>
    <w:p w14:paraId="65601F90" w14:textId="288DB3A0" w:rsidR="004858F2" w:rsidRPr="00D2273F" w:rsidRDefault="00822AAC" w:rsidP="00530B0F">
      <w:pPr>
        <w:pStyle w:val="NormalWeb"/>
        <w:shd w:val="clear" w:color="auto" w:fill="FFFFFF"/>
        <w:spacing w:before="0" w:beforeAutospacing="0" w:after="0" w:afterAutospacing="0"/>
        <w:rPr>
          <w:rFonts w:asciiTheme="minorHAnsi" w:hAnsiTheme="minorHAnsi" w:cstheme="minorHAnsi"/>
          <w:color w:val="333333"/>
          <w:sz w:val="22"/>
          <w:szCs w:val="22"/>
        </w:rPr>
      </w:pPr>
      <w:r w:rsidRPr="00D2273F">
        <w:rPr>
          <w:rFonts w:asciiTheme="minorHAnsi" w:hAnsiTheme="minorHAnsi" w:cstheme="minorHAnsi"/>
          <w:color w:val="333333"/>
          <w:sz w:val="22"/>
          <w:szCs w:val="22"/>
        </w:rPr>
        <w:t>8.1</w:t>
      </w:r>
      <w:r w:rsidRPr="00D2273F">
        <w:rPr>
          <w:rFonts w:asciiTheme="minorHAnsi" w:hAnsiTheme="minorHAnsi" w:cstheme="minorHAnsi"/>
          <w:color w:val="333333"/>
          <w:sz w:val="22"/>
          <w:szCs w:val="22"/>
        </w:rPr>
        <w:tab/>
      </w:r>
      <w:r w:rsidR="004858F2" w:rsidRPr="00D2273F">
        <w:rPr>
          <w:rFonts w:asciiTheme="minorHAnsi" w:hAnsiTheme="minorHAnsi" w:cstheme="minorHAnsi"/>
          <w:color w:val="333333"/>
          <w:sz w:val="22"/>
          <w:szCs w:val="22"/>
        </w:rPr>
        <w:t xml:space="preserve">The </w:t>
      </w:r>
      <w:r w:rsidR="005C6299"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 xml:space="preserve">arties acknowledge that, by virtue of this Agreement, each has been and will continue to be entrusted with certain Confidential Information (as defined in </w:t>
      </w:r>
      <w:r w:rsidR="004858F2" w:rsidRPr="00D2273F">
        <w:rPr>
          <w:rFonts w:asciiTheme="minorHAnsi" w:hAnsiTheme="minorHAnsi" w:cstheme="minorHAnsi"/>
          <w:color w:val="333333"/>
          <w:sz w:val="22"/>
          <w:szCs w:val="22"/>
          <w:u w:val="single"/>
        </w:rPr>
        <w:t>Appendix A</w:t>
      </w:r>
      <w:r w:rsidR="004858F2" w:rsidRPr="00D2273F">
        <w:rPr>
          <w:rFonts w:asciiTheme="minorHAnsi" w:hAnsiTheme="minorHAnsi" w:cstheme="minorHAnsi"/>
          <w:color w:val="333333"/>
          <w:sz w:val="22"/>
          <w:szCs w:val="22"/>
        </w:rPr>
        <w:t xml:space="preserve">) pertaining to the other’s business, including but not limited to </w:t>
      </w:r>
      <w:r w:rsidR="00FD4BF1" w:rsidRPr="00D2273F">
        <w:rPr>
          <w:rFonts w:asciiTheme="minorHAnsi" w:hAnsiTheme="minorHAnsi" w:cstheme="minorHAnsi"/>
          <w:color w:val="333333"/>
          <w:sz w:val="22"/>
          <w:szCs w:val="22"/>
        </w:rPr>
        <w:t xml:space="preserve">the </w:t>
      </w:r>
      <w:r w:rsidR="005C6299"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 xml:space="preserve">roprietary </w:t>
      </w:r>
      <w:r w:rsidR="005C6299" w:rsidRPr="00D2273F">
        <w:rPr>
          <w:rFonts w:asciiTheme="minorHAnsi" w:hAnsiTheme="minorHAnsi" w:cstheme="minorHAnsi"/>
          <w:color w:val="333333"/>
          <w:sz w:val="22"/>
          <w:szCs w:val="22"/>
        </w:rPr>
        <w:t>Property</w:t>
      </w:r>
      <w:r w:rsidR="004858F2" w:rsidRPr="00D2273F">
        <w:rPr>
          <w:rFonts w:asciiTheme="minorHAnsi" w:hAnsiTheme="minorHAnsi" w:cstheme="minorHAnsi"/>
          <w:color w:val="333333"/>
          <w:sz w:val="22"/>
          <w:szCs w:val="22"/>
        </w:rPr>
        <w:t xml:space="preserve"> developed by, acquired </w:t>
      </w:r>
      <w:proofErr w:type="gramStart"/>
      <w:r w:rsidR="004858F2" w:rsidRPr="00D2273F">
        <w:rPr>
          <w:rFonts w:asciiTheme="minorHAnsi" w:hAnsiTheme="minorHAnsi" w:cstheme="minorHAnsi"/>
          <w:color w:val="333333"/>
          <w:sz w:val="22"/>
          <w:szCs w:val="22"/>
        </w:rPr>
        <w:t>by</w:t>
      </w:r>
      <w:proofErr w:type="gramEnd"/>
      <w:r w:rsidR="004858F2" w:rsidRPr="00D2273F">
        <w:rPr>
          <w:rFonts w:asciiTheme="minorHAnsi" w:hAnsiTheme="minorHAnsi" w:cstheme="minorHAnsi"/>
          <w:color w:val="333333"/>
          <w:sz w:val="22"/>
          <w:szCs w:val="22"/>
        </w:rPr>
        <w:t xml:space="preserve"> or licensed </w:t>
      </w:r>
      <w:r w:rsidR="00FD4BF1" w:rsidRPr="00D2273F">
        <w:rPr>
          <w:rFonts w:asciiTheme="minorHAnsi" w:hAnsiTheme="minorHAnsi" w:cstheme="minorHAnsi"/>
          <w:color w:val="333333"/>
          <w:sz w:val="22"/>
          <w:szCs w:val="22"/>
        </w:rPr>
        <w:t>by FORTE</w:t>
      </w:r>
      <w:r w:rsidR="004858F2" w:rsidRPr="00D2273F">
        <w:rPr>
          <w:rFonts w:asciiTheme="minorHAnsi" w:hAnsiTheme="minorHAnsi" w:cstheme="minorHAnsi"/>
          <w:color w:val="333333"/>
          <w:sz w:val="22"/>
          <w:szCs w:val="22"/>
        </w:rPr>
        <w:t xml:space="preserve">.  Each </w:t>
      </w:r>
      <w:r w:rsidR="005C6299"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 xml:space="preserve">arty agrees that, except to the extent and in the manner necessary to perform its duties hereunder, it will not disclose to others or use for its own benefit any Confidential Information of the other </w:t>
      </w:r>
      <w:r w:rsidR="005C6299"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 xml:space="preserve">arty and </w:t>
      </w:r>
      <w:r w:rsidR="007760BE" w:rsidRPr="00D2273F">
        <w:rPr>
          <w:rFonts w:asciiTheme="minorHAnsi" w:hAnsiTheme="minorHAnsi" w:cstheme="minorHAnsi"/>
          <w:color w:val="333333"/>
          <w:sz w:val="22"/>
          <w:szCs w:val="22"/>
        </w:rPr>
        <w:t>Merchant</w:t>
      </w:r>
      <w:r w:rsidR="004858F2" w:rsidRPr="00D2273F">
        <w:rPr>
          <w:rFonts w:asciiTheme="minorHAnsi" w:hAnsiTheme="minorHAnsi" w:cstheme="minorHAnsi"/>
          <w:color w:val="333333"/>
          <w:sz w:val="22"/>
          <w:szCs w:val="22"/>
        </w:rPr>
        <w:t xml:space="preserve"> will hold all Proprietary Property as defined herein confidential in perpetuity.</w:t>
      </w:r>
    </w:p>
    <w:p w14:paraId="33A7C323" w14:textId="3DF63E43" w:rsidR="004858F2" w:rsidRPr="00D2273F" w:rsidRDefault="00822AAC" w:rsidP="00530B0F">
      <w:pPr>
        <w:pStyle w:val="NormalWeb"/>
        <w:shd w:val="clear" w:color="auto" w:fill="FFFFFF"/>
        <w:spacing w:before="0" w:beforeAutospacing="0" w:after="0" w:afterAutospacing="0"/>
        <w:rPr>
          <w:rFonts w:asciiTheme="minorHAnsi" w:hAnsiTheme="minorHAnsi" w:cstheme="minorHAnsi"/>
          <w:color w:val="333333"/>
          <w:sz w:val="22"/>
          <w:szCs w:val="22"/>
        </w:rPr>
      </w:pPr>
      <w:r w:rsidRPr="00D2273F">
        <w:rPr>
          <w:rFonts w:asciiTheme="minorHAnsi" w:hAnsiTheme="minorHAnsi" w:cstheme="minorHAnsi"/>
          <w:color w:val="333333"/>
          <w:sz w:val="22"/>
          <w:szCs w:val="22"/>
        </w:rPr>
        <w:t>8.2</w:t>
      </w:r>
      <w:r w:rsidRPr="00D2273F">
        <w:rPr>
          <w:rFonts w:asciiTheme="minorHAnsi" w:hAnsiTheme="minorHAnsi" w:cstheme="minorHAnsi"/>
          <w:color w:val="333333"/>
          <w:sz w:val="22"/>
          <w:szCs w:val="22"/>
        </w:rPr>
        <w:tab/>
        <w:t>I</w:t>
      </w:r>
      <w:r w:rsidR="004858F2" w:rsidRPr="00D2273F">
        <w:rPr>
          <w:rFonts w:asciiTheme="minorHAnsi" w:hAnsiTheme="minorHAnsi" w:cstheme="minorHAnsi"/>
          <w:color w:val="333333"/>
          <w:sz w:val="22"/>
          <w:szCs w:val="22"/>
        </w:rPr>
        <w:t xml:space="preserve">n the course of providing and receiving the Services, each </w:t>
      </w:r>
      <w:r w:rsidR="005C6299"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arty acknowledges that it may receive or have access to</w:t>
      </w:r>
      <w:r w:rsidR="005C6299" w:rsidRPr="00D2273F">
        <w:rPr>
          <w:rFonts w:asciiTheme="minorHAnsi" w:hAnsiTheme="minorHAnsi" w:cstheme="minorHAnsi"/>
          <w:color w:val="333333"/>
          <w:sz w:val="22"/>
          <w:szCs w:val="22"/>
        </w:rPr>
        <w:t xml:space="preserve"> PII. </w:t>
      </w:r>
      <w:r w:rsidR="00B003FB" w:rsidRPr="00D2273F">
        <w:rPr>
          <w:rFonts w:asciiTheme="minorHAnsi" w:hAnsiTheme="minorHAnsi" w:cstheme="minorHAnsi"/>
          <w:color w:val="333333"/>
          <w:sz w:val="22"/>
          <w:szCs w:val="22"/>
        </w:rPr>
        <w:t xml:space="preserve">as more fully defined in </w:t>
      </w:r>
      <w:r w:rsidR="00B003FB" w:rsidRPr="00D2273F">
        <w:rPr>
          <w:rFonts w:asciiTheme="minorHAnsi" w:hAnsiTheme="minorHAnsi" w:cstheme="minorHAnsi"/>
          <w:color w:val="333333"/>
          <w:sz w:val="22"/>
          <w:szCs w:val="22"/>
          <w:u w:val="single"/>
        </w:rPr>
        <w:t>Appendix A</w:t>
      </w:r>
      <w:r w:rsidR="004858F2" w:rsidRPr="00D2273F">
        <w:rPr>
          <w:rFonts w:asciiTheme="minorHAnsi" w:hAnsiTheme="minorHAnsi" w:cstheme="minorHAnsi"/>
          <w:color w:val="333333"/>
          <w:sz w:val="22"/>
          <w:szCs w:val="22"/>
        </w:rPr>
        <w:t xml:space="preserve">).  As such, each </w:t>
      </w:r>
      <w:r w:rsidR="005C6299"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arty shall: (</w:t>
      </w:r>
      <w:proofErr w:type="spellStart"/>
      <w:r w:rsidR="004858F2" w:rsidRPr="00D2273F">
        <w:rPr>
          <w:rFonts w:asciiTheme="minorHAnsi" w:hAnsiTheme="minorHAnsi" w:cstheme="minorHAnsi"/>
          <w:color w:val="333333"/>
          <w:sz w:val="22"/>
          <w:szCs w:val="22"/>
        </w:rPr>
        <w:t>i</w:t>
      </w:r>
      <w:proofErr w:type="spellEnd"/>
      <w:r w:rsidR="004858F2" w:rsidRPr="00D2273F">
        <w:rPr>
          <w:rFonts w:asciiTheme="minorHAnsi" w:hAnsiTheme="minorHAnsi" w:cstheme="minorHAnsi"/>
          <w:color w:val="333333"/>
          <w:sz w:val="22"/>
          <w:szCs w:val="22"/>
        </w:rPr>
        <w:t xml:space="preserve">) keep all </w:t>
      </w:r>
      <w:r w:rsidR="005C6299" w:rsidRPr="00D2273F">
        <w:rPr>
          <w:rFonts w:asciiTheme="minorHAnsi" w:hAnsiTheme="minorHAnsi" w:cstheme="minorHAnsi"/>
          <w:color w:val="333333"/>
          <w:sz w:val="22"/>
          <w:szCs w:val="22"/>
        </w:rPr>
        <w:t>PII</w:t>
      </w:r>
      <w:r w:rsidR="004858F2" w:rsidRPr="00D2273F">
        <w:rPr>
          <w:rFonts w:asciiTheme="minorHAnsi" w:hAnsiTheme="minorHAnsi" w:cstheme="minorHAnsi"/>
          <w:color w:val="333333"/>
          <w:sz w:val="22"/>
          <w:szCs w:val="22"/>
        </w:rPr>
        <w:t xml:space="preserve"> in strict confidence, with the degree of care necessary to avoid unauthorized access, use or disclosure; (ii) use </w:t>
      </w:r>
      <w:r w:rsidR="005C6299" w:rsidRPr="00D2273F">
        <w:rPr>
          <w:rFonts w:asciiTheme="minorHAnsi" w:hAnsiTheme="minorHAnsi" w:cstheme="minorHAnsi"/>
          <w:color w:val="333333"/>
          <w:sz w:val="22"/>
          <w:szCs w:val="22"/>
        </w:rPr>
        <w:t>PII</w:t>
      </w:r>
      <w:r w:rsidR="004858F2" w:rsidRPr="00D2273F">
        <w:rPr>
          <w:rFonts w:asciiTheme="minorHAnsi" w:hAnsiTheme="minorHAnsi" w:cstheme="minorHAnsi"/>
          <w:color w:val="333333"/>
          <w:sz w:val="22"/>
          <w:szCs w:val="22"/>
        </w:rPr>
        <w:t xml:space="preserve"> solely and exclusively for the purposes provided in this Agreement; (iii) implement administrative, physical and technical safeguards to protect P</w:t>
      </w:r>
      <w:r w:rsidR="005C6299" w:rsidRPr="00D2273F">
        <w:rPr>
          <w:rFonts w:asciiTheme="minorHAnsi" w:hAnsiTheme="minorHAnsi" w:cstheme="minorHAnsi"/>
          <w:color w:val="333333"/>
          <w:sz w:val="22"/>
          <w:szCs w:val="22"/>
        </w:rPr>
        <w:t>II</w:t>
      </w:r>
      <w:r w:rsidR="004858F2" w:rsidRPr="00D2273F">
        <w:rPr>
          <w:rFonts w:asciiTheme="minorHAnsi" w:hAnsiTheme="minorHAnsi" w:cstheme="minorHAnsi"/>
          <w:color w:val="333333"/>
          <w:sz w:val="22"/>
          <w:szCs w:val="22"/>
        </w:rPr>
        <w:t xml:space="preserve"> that are at least as rigorous as accepted industry practices; and (iv) as applicable, have in place a program that complies with applicable legal requirements regarding P</w:t>
      </w:r>
      <w:r w:rsidR="005C6299" w:rsidRPr="00D2273F">
        <w:rPr>
          <w:rFonts w:asciiTheme="minorHAnsi" w:hAnsiTheme="minorHAnsi" w:cstheme="minorHAnsi"/>
          <w:color w:val="333333"/>
          <w:sz w:val="22"/>
          <w:szCs w:val="22"/>
        </w:rPr>
        <w:t>I</w:t>
      </w:r>
      <w:r w:rsidR="004858F2" w:rsidRPr="00D2273F">
        <w:rPr>
          <w:rFonts w:asciiTheme="minorHAnsi" w:hAnsiTheme="minorHAnsi" w:cstheme="minorHAnsi"/>
          <w:color w:val="333333"/>
          <w:sz w:val="22"/>
          <w:szCs w:val="22"/>
        </w:rPr>
        <w:t>I</w:t>
      </w:r>
      <w:r w:rsidR="00050118" w:rsidRPr="00D2273F">
        <w:rPr>
          <w:rFonts w:asciiTheme="minorHAnsi" w:hAnsiTheme="minorHAnsi" w:cstheme="minorHAnsi"/>
          <w:color w:val="333333"/>
          <w:sz w:val="22"/>
          <w:szCs w:val="22"/>
        </w:rPr>
        <w:t>, including</w:t>
      </w:r>
      <w:r w:rsidR="009C3FCF" w:rsidRPr="00D2273F">
        <w:rPr>
          <w:rFonts w:asciiTheme="minorHAnsi" w:hAnsiTheme="minorHAnsi" w:cstheme="minorHAnsi"/>
          <w:color w:val="333333"/>
          <w:sz w:val="22"/>
          <w:szCs w:val="22"/>
        </w:rPr>
        <w:t>,</w:t>
      </w:r>
      <w:r w:rsidR="00050118" w:rsidRPr="00D2273F">
        <w:rPr>
          <w:rFonts w:asciiTheme="minorHAnsi" w:hAnsiTheme="minorHAnsi" w:cstheme="minorHAnsi"/>
          <w:color w:val="333333"/>
          <w:sz w:val="22"/>
          <w:szCs w:val="22"/>
        </w:rPr>
        <w:t xml:space="preserve"> if applicable</w:t>
      </w:r>
      <w:r w:rsidR="009C3FCF" w:rsidRPr="00D2273F">
        <w:rPr>
          <w:rFonts w:asciiTheme="minorHAnsi" w:hAnsiTheme="minorHAnsi" w:cstheme="minorHAnsi"/>
          <w:color w:val="333333"/>
          <w:sz w:val="22"/>
          <w:szCs w:val="22"/>
        </w:rPr>
        <w:t>,</w:t>
      </w:r>
      <w:r w:rsidR="00050118" w:rsidRPr="00D2273F">
        <w:rPr>
          <w:rFonts w:asciiTheme="minorHAnsi" w:hAnsiTheme="minorHAnsi" w:cstheme="minorHAnsi"/>
          <w:color w:val="333333"/>
          <w:sz w:val="22"/>
          <w:szCs w:val="22"/>
        </w:rPr>
        <w:t xml:space="preserve"> PCI </w:t>
      </w:r>
      <w:r w:rsidR="00320F2B" w:rsidRPr="00D2273F">
        <w:rPr>
          <w:rFonts w:asciiTheme="minorHAnsi" w:hAnsiTheme="minorHAnsi" w:cstheme="minorHAnsi"/>
          <w:color w:val="333333"/>
          <w:sz w:val="22"/>
          <w:szCs w:val="22"/>
        </w:rPr>
        <w:t>standards for data security</w:t>
      </w:r>
      <w:r w:rsidR="004858F2" w:rsidRPr="00D2273F">
        <w:rPr>
          <w:rFonts w:asciiTheme="minorHAnsi" w:hAnsiTheme="minorHAnsi" w:cstheme="minorHAnsi"/>
          <w:color w:val="333333"/>
          <w:sz w:val="22"/>
          <w:szCs w:val="22"/>
        </w:rPr>
        <w:t>.</w:t>
      </w:r>
    </w:p>
    <w:p w14:paraId="45F5D7CD" w14:textId="1D50922E" w:rsidR="004858F2" w:rsidRPr="00D2273F" w:rsidRDefault="00F32809" w:rsidP="00F84CA4">
      <w:pPr>
        <w:pStyle w:val="NormalWeb"/>
        <w:shd w:val="clear" w:color="auto" w:fill="FFFFFF"/>
        <w:spacing w:before="0" w:beforeAutospacing="0" w:after="0" w:afterAutospacing="0"/>
        <w:rPr>
          <w:rFonts w:asciiTheme="minorHAnsi" w:hAnsiTheme="minorHAnsi" w:cstheme="minorHAnsi"/>
          <w:color w:val="333333"/>
          <w:sz w:val="22"/>
          <w:szCs w:val="22"/>
        </w:rPr>
      </w:pPr>
      <w:r w:rsidRPr="00D2273F">
        <w:rPr>
          <w:rFonts w:asciiTheme="minorHAnsi" w:hAnsiTheme="minorHAnsi" w:cstheme="minorHAnsi"/>
          <w:color w:val="333333"/>
          <w:sz w:val="22"/>
          <w:szCs w:val="22"/>
        </w:rPr>
        <w:t>8.3</w:t>
      </w:r>
      <w:r w:rsidR="00FA4D6D" w:rsidRPr="00D2273F">
        <w:rPr>
          <w:rFonts w:asciiTheme="minorHAnsi" w:hAnsiTheme="minorHAnsi" w:cstheme="minorHAnsi"/>
          <w:color w:val="333333"/>
          <w:sz w:val="22"/>
          <w:szCs w:val="22"/>
        </w:rPr>
        <w:tab/>
      </w:r>
      <w:r w:rsidR="004858F2" w:rsidRPr="00D2273F">
        <w:rPr>
          <w:rFonts w:asciiTheme="minorHAnsi" w:hAnsiTheme="minorHAnsi" w:cstheme="minorHAnsi"/>
          <w:color w:val="333333"/>
          <w:sz w:val="22"/>
          <w:szCs w:val="22"/>
        </w:rPr>
        <w:t>Except with respect to P</w:t>
      </w:r>
      <w:r w:rsidR="00FA4D6D" w:rsidRPr="00D2273F">
        <w:rPr>
          <w:rFonts w:asciiTheme="minorHAnsi" w:hAnsiTheme="minorHAnsi" w:cstheme="minorHAnsi"/>
          <w:color w:val="333333"/>
          <w:sz w:val="22"/>
          <w:szCs w:val="22"/>
        </w:rPr>
        <w:t>II</w:t>
      </w:r>
      <w:r w:rsidR="004858F2" w:rsidRPr="00D2273F">
        <w:rPr>
          <w:rFonts w:asciiTheme="minorHAnsi" w:hAnsiTheme="minorHAnsi" w:cstheme="minorHAnsi"/>
          <w:color w:val="333333"/>
          <w:sz w:val="22"/>
          <w:szCs w:val="22"/>
        </w:rPr>
        <w:t xml:space="preserve">, this Section </w:t>
      </w:r>
      <w:r w:rsidR="009C3FCF" w:rsidRPr="00D2273F">
        <w:rPr>
          <w:rFonts w:asciiTheme="minorHAnsi" w:hAnsiTheme="minorHAnsi" w:cstheme="minorHAnsi"/>
          <w:color w:val="333333"/>
          <w:sz w:val="22"/>
          <w:szCs w:val="22"/>
        </w:rPr>
        <w:t>8</w:t>
      </w:r>
      <w:r w:rsidR="004858F2" w:rsidRPr="00D2273F">
        <w:rPr>
          <w:rFonts w:asciiTheme="minorHAnsi" w:hAnsiTheme="minorHAnsi" w:cstheme="minorHAnsi"/>
          <w:color w:val="333333"/>
          <w:sz w:val="22"/>
          <w:szCs w:val="22"/>
        </w:rPr>
        <w:t xml:space="preserve"> will not apply to Confidential Information that (</w:t>
      </w:r>
      <w:proofErr w:type="spellStart"/>
      <w:r w:rsidR="004858F2" w:rsidRPr="00D2273F">
        <w:rPr>
          <w:rFonts w:asciiTheme="minorHAnsi" w:hAnsiTheme="minorHAnsi" w:cstheme="minorHAnsi"/>
          <w:color w:val="333333"/>
          <w:sz w:val="22"/>
          <w:szCs w:val="22"/>
        </w:rPr>
        <w:t>i</w:t>
      </w:r>
      <w:proofErr w:type="spellEnd"/>
      <w:r w:rsidR="004858F2" w:rsidRPr="00D2273F">
        <w:rPr>
          <w:rFonts w:asciiTheme="minorHAnsi" w:hAnsiTheme="minorHAnsi" w:cstheme="minorHAnsi"/>
          <w:color w:val="333333"/>
          <w:sz w:val="22"/>
          <w:szCs w:val="22"/>
        </w:rPr>
        <w:t xml:space="preserve">) was already available to the public at the time of disclosure, (ii) becomes generally known to the public after disclosure to the other </w:t>
      </w:r>
      <w:r w:rsidR="009C3FCF"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 xml:space="preserve">arty, through no fault of the other </w:t>
      </w:r>
      <w:r w:rsidR="009C3FCF" w:rsidRPr="00D2273F">
        <w:rPr>
          <w:rFonts w:asciiTheme="minorHAnsi" w:hAnsiTheme="minorHAnsi" w:cstheme="minorHAnsi"/>
          <w:color w:val="333333"/>
          <w:sz w:val="22"/>
          <w:szCs w:val="22"/>
        </w:rPr>
        <w:t>p</w:t>
      </w:r>
      <w:r w:rsidR="004858F2" w:rsidRPr="00D2273F">
        <w:rPr>
          <w:rFonts w:asciiTheme="minorHAnsi" w:hAnsiTheme="minorHAnsi" w:cstheme="minorHAnsi"/>
          <w:color w:val="333333"/>
          <w:sz w:val="22"/>
          <w:szCs w:val="22"/>
        </w:rPr>
        <w:t xml:space="preserve">arty, (iii) is disclosed under force of law, </w:t>
      </w:r>
      <w:r w:rsidR="004858F2" w:rsidRPr="00D2273F">
        <w:rPr>
          <w:rFonts w:asciiTheme="minorHAnsi" w:hAnsiTheme="minorHAnsi" w:cstheme="minorHAnsi"/>
          <w:color w:val="333333"/>
          <w:sz w:val="22"/>
          <w:szCs w:val="22"/>
        </w:rPr>
        <w:lastRenderedPageBreak/>
        <w:t>applicable regulation, governmental regulation or court order, or (iv) is required to be disclosed by a banking partner, an Acquirer or an applicable Payment</w:t>
      </w:r>
      <w:r w:rsidR="00C2560C" w:rsidRPr="00D2273F">
        <w:rPr>
          <w:rFonts w:asciiTheme="minorHAnsi" w:hAnsiTheme="minorHAnsi" w:cstheme="minorHAnsi"/>
          <w:color w:val="333333"/>
          <w:sz w:val="22"/>
          <w:szCs w:val="22"/>
        </w:rPr>
        <w:t xml:space="preserve"> Network</w:t>
      </w:r>
      <w:r w:rsidR="004858F2" w:rsidRPr="00D2273F">
        <w:rPr>
          <w:rFonts w:asciiTheme="minorHAnsi" w:hAnsiTheme="minorHAnsi" w:cstheme="minorHAnsi"/>
          <w:color w:val="333333"/>
          <w:sz w:val="22"/>
          <w:szCs w:val="22"/>
        </w:rPr>
        <w:t>.</w:t>
      </w:r>
    </w:p>
    <w:p w14:paraId="5A464062" w14:textId="77777777" w:rsidR="002E2402" w:rsidRPr="00D2273F" w:rsidRDefault="001664E2" w:rsidP="00E303D0">
      <w:pPr>
        <w:spacing w:after="0" w:line="240" w:lineRule="auto"/>
        <w:rPr>
          <w:rFonts w:cstheme="minorHAnsi"/>
          <w:color w:val="000000"/>
        </w:rPr>
      </w:pPr>
      <w:r w:rsidRPr="00D2273F">
        <w:rPr>
          <w:rFonts w:cstheme="minorHAnsi"/>
          <w:color w:val="000000"/>
        </w:rPr>
        <w:t xml:space="preserve">  </w:t>
      </w:r>
    </w:p>
    <w:p w14:paraId="5420DB46" w14:textId="77777777" w:rsidR="006E1A68" w:rsidRPr="00D2273F" w:rsidRDefault="00083BC8" w:rsidP="006E1A68">
      <w:pPr>
        <w:autoSpaceDE w:val="0"/>
        <w:autoSpaceDN w:val="0"/>
        <w:adjustRightInd w:val="0"/>
        <w:spacing w:after="0" w:line="240" w:lineRule="auto"/>
        <w:rPr>
          <w:rFonts w:cstheme="minorHAnsi"/>
          <w:b/>
          <w:bCs/>
          <w:color w:val="000000"/>
        </w:rPr>
      </w:pPr>
      <w:r w:rsidRPr="00D2273F">
        <w:rPr>
          <w:rFonts w:cstheme="minorHAnsi"/>
          <w:b/>
          <w:bCs/>
          <w:color w:val="000000"/>
        </w:rPr>
        <w:t>9</w:t>
      </w:r>
      <w:r w:rsidR="006E1A68" w:rsidRPr="00D2273F">
        <w:rPr>
          <w:rFonts w:cstheme="minorHAnsi"/>
          <w:b/>
          <w:bCs/>
          <w:color w:val="000000"/>
        </w:rPr>
        <w:t xml:space="preserve">. INDEMNIFICATION. </w:t>
      </w:r>
    </w:p>
    <w:p w14:paraId="19F53B48" w14:textId="781E88A1" w:rsidR="004C5D5D" w:rsidRPr="00D2273F" w:rsidRDefault="008E2AED" w:rsidP="004C5D5D">
      <w:pPr>
        <w:pStyle w:val="BodyText"/>
        <w:ind w:left="0"/>
        <w:rPr>
          <w:rFonts w:asciiTheme="minorHAnsi" w:hAnsiTheme="minorHAnsi" w:cstheme="minorHAnsi"/>
          <w:sz w:val="22"/>
          <w:szCs w:val="22"/>
        </w:rPr>
      </w:pPr>
      <w:r w:rsidRPr="00D2273F">
        <w:rPr>
          <w:rFonts w:asciiTheme="minorHAnsi" w:hAnsiTheme="minorHAnsi" w:cstheme="minorHAnsi"/>
          <w:b/>
          <w:sz w:val="22"/>
          <w:szCs w:val="22"/>
        </w:rPr>
        <w:t>9</w:t>
      </w:r>
      <w:r w:rsidR="00542E1F" w:rsidRPr="00D2273F">
        <w:rPr>
          <w:rFonts w:asciiTheme="minorHAnsi" w:hAnsiTheme="minorHAnsi" w:cstheme="minorHAnsi"/>
          <w:b/>
          <w:sz w:val="22"/>
          <w:szCs w:val="22"/>
        </w:rPr>
        <w:t xml:space="preserve">.1 </w:t>
      </w:r>
      <w:r w:rsidR="004C5D5D" w:rsidRPr="00D2273F">
        <w:rPr>
          <w:rFonts w:asciiTheme="minorHAnsi" w:hAnsiTheme="minorHAnsi" w:cstheme="minorHAnsi"/>
          <w:sz w:val="22"/>
          <w:szCs w:val="22"/>
        </w:rPr>
        <w:t xml:space="preserve">Each </w:t>
      </w:r>
      <w:r w:rsidR="006B0E77" w:rsidRPr="00D2273F">
        <w:rPr>
          <w:rFonts w:asciiTheme="minorHAnsi" w:hAnsiTheme="minorHAnsi" w:cstheme="minorHAnsi"/>
          <w:sz w:val="22"/>
          <w:szCs w:val="22"/>
        </w:rPr>
        <w:t>p</w:t>
      </w:r>
      <w:r w:rsidR="004C5D5D" w:rsidRPr="00D2273F">
        <w:rPr>
          <w:rFonts w:asciiTheme="minorHAnsi" w:hAnsiTheme="minorHAnsi" w:cstheme="minorHAnsi"/>
          <w:sz w:val="22"/>
          <w:szCs w:val="22"/>
        </w:rPr>
        <w:t xml:space="preserve">arty shall defend, </w:t>
      </w:r>
      <w:proofErr w:type="gramStart"/>
      <w:r w:rsidR="004C5D5D" w:rsidRPr="00D2273F">
        <w:rPr>
          <w:rFonts w:asciiTheme="minorHAnsi" w:hAnsiTheme="minorHAnsi" w:cstheme="minorHAnsi"/>
          <w:sz w:val="22"/>
          <w:szCs w:val="22"/>
        </w:rPr>
        <w:t>indemnify</w:t>
      </w:r>
      <w:proofErr w:type="gramEnd"/>
      <w:r w:rsidR="004C5D5D" w:rsidRPr="00D2273F">
        <w:rPr>
          <w:rFonts w:asciiTheme="minorHAnsi" w:hAnsiTheme="minorHAnsi" w:cstheme="minorHAnsi"/>
          <w:sz w:val="22"/>
          <w:szCs w:val="22"/>
        </w:rPr>
        <w:t xml:space="preserve"> and hold harmless the other </w:t>
      </w:r>
      <w:r w:rsidR="006B0E77" w:rsidRPr="00D2273F">
        <w:rPr>
          <w:rFonts w:asciiTheme="minorHAnsi" w:hAnsiTheme="minorHAnsi" w:cstheme="minorHAnsi"/>
          <w:sz w:val="22"/>
          <w:szCs w:val="22"/>
        </w:rPr>
        <w:t>p</w:t>
      </w:r>
      <w:r w:rsidR="004C5D5D" w:rsidRPr="00D2273F">
        <w:rPr>
          <w:rFonts w:asciiTheme="minorHAnsi" w:hAnsiTheme="minorHAnsi" w:cstheme="minorHAnsi"/>
          <w:sz w:val="22"/>
          <w:szCs w:val="22"/>
        </w:rPr>
        <w:t>arty against any third</w:t>
      </w:r>
      <w:r w:rsidR="0097366B" w:rsidRPr="00D2273F">
        <w:rPr>
          <w:rFonts w:asciiTheme="minorHAnsi" w:hAnsiTheme="minorHAnsi" w:cstheme="minorHAnsi"/>
          <w:sz w:val="22"/>
          <w:szCs w:val="22"/>
        </w:rPr>
        <w:t>-</w:t>
      </w:r>
      <w:r w:rsidR="004C5D5D" w:rsidRPr="00D2273F">
        <w:rPr>
          <w:rFonts w:asciiTheme="minorHAnsi" w:hAnsiTheme="minorHAnsi" w:cstheme="minorHAnsi"/>
          <w:sz w:val="22"/>
          <w:szCs w:val="22"/>
        </w:rPr>
        <w:t>party claims, lawsuits, or damages, including attorney's fees, of infringement of any copyright, patent, trademark or other similar intellectual property right of any third party in any country that the</w:t>
      </w:r>
      <w:r w:rsidR="00D06243" w:rsidRPr="00D2273F">
        <w:rPr>
          <w:rFonts w:asciiTheme="minorHAnsi" w:hAnsiTheme="minorHAnsi" w:cstheme="minorHAnsi"/>
          <w:sz w:val="22"/>
          <w:szCs w:val="22"/>
        </w:rPr>
        <w:t xml:space="preserve"> p</w:t>
      </w:r>
      <w:r w:rsidR="004C5D5D" w:rsidRPr="00D2273F">
        <w:rPr>
          <w:rFonts w:asciiTheme="minorHAnsi" w:hAnsiTheme="minorHAnsi" w:cstheme="minorHAnsi"/>
          <w:sz w:val="22"/>
          <w:szCs w:val="22"/>
        </w:rPr>
        <w:t xml:space="preserve">arty distributes its products or services.  In the event a </w:t>
      </w:r>
      <w:r w:rsidR="006B0E77" w:rsidRPr="00D2273F">
        <w:rPr>
          <w:rFonts w:asciiTheme="minorHAnsi" w:hAnsiTheme="minorHAnsi" w:cstheme="minorHAnsi"/>
          <w:sz w:val="22"/>
          <w:szCs w:val="22"/>
        </w:rPr>
        <w:t>p</w:t>
      </w:r>
      <w:r w:rsidR="004C5D5D" w:rsidRPr="00D2273F">
        <w:rPr>
          <w:rFonts w:asciiTheme="minorHAnsi" w:hAnsiTheme="minorHAnsi" w:cstheme="minorHAnsi"/>
          <w:sz w:val="22"/>
          <w:szCs w:val="22"/>
        </w:rPr>
        <w:t xml:space="preserve">arty’s product or service is held or is believed by that </w:t>
      </w:r>
      <w:r w:rsidR="006B0E77" w:rsidRPr="00D2273F">
        <w:rPr>
          <w:rFonts w:asciiTheme="minorHAnsi" w:hAnsiTheme="minorHAnsi" w:cstheme="minorHAnsi"/>
          <w:sz w:val="22"/>
          <w:szCs w:val="22"/>
        </w:rPr>
        <w:t>p</w:t>
      </w:r>
      <w:r w:rsidR="004C5D5D" w:rsidRPr="00D2273F">
        <w:rPr>
          <w:rFonts w:asciiTheme="minorHAnsi" w:hAnsiTheme="minorHAnsi" w:cstheme="minorHAnsi"/>
          <w:sz w:val="22"/>
          <w:szCs w:val="22"/>
        </w:rPr>
        <w:t xml:space="preserve">arty to infringe, the indemnifying </w:t>
      </w:r>
      <w:r w:rsidR="006B0E77" w:rsidRPr="00D2273F">
        <w:rPr>
          <w:rFonts w:asciiTheme="minorHAnsi" w:hAnsiTheme="minorHAnsi" w:cstheme="minorHAnsi"/>
          <w:sz w:val="22"/>
          <w:szCs w:val="22"/>
        </w:rPr>
        <w:t>p</w:t>
      </w:r>
      <w:r w:rsidR="004C5D5D" w:rsidRPr="00D2273F">
        <w:rPr>
          <w:rFonts w:asciiTheme="minorHAnsi" w:hAnsiTheme="minorHAnsi" w:cstheme="minorHAnsi"/>
          <w:sz w:val="22"/>
          <w:szCs w:val="22"/>
        </w:rPr>
        <w:t>arty shall have the option</w:t>
      </w:r>
      <w:r w:rsidR="001A6070" w:rsidRPr="00D2273F">
        <w:rPr>
          <w:rFonts w:asciiTheme="minorHAnsi" w:hAnsiTheme="minorHAnsi" w:cstheme="minorHAnsi"/>
          <w:sz w:val="22"/>
          <w:szCs w:val="22"/>
        </w:rPr>
        <w:t xml:space="preserve"> in its sole discretion</w:t>
      </w:r>
      <w:r w:rsidR="004C5D5D" w:rsidRPr="00D2273F">
        <w:rPr>
          <w:rFonts w:asciiTheme="minorHAnsi" w:hAnsiTheme="minorHAnsi" w:cstheme="minorHAnsi"/>
          <w:sz w:val="22"/>
          <w:szCs w:val="22"/>
        </w:rPr>
        <w:t>, at its expense, to: (</w:t>
      </w:r>
      <w:proofErr w:type="spellStart"/>
      <w:r w:rsidR="004C5D5D" w:rsidRPr="00D2273F">
        <w:rPr>
          <w:rFonts w:asciiTheme="minorHAnsi" w:hAnsiTheme="minorHAnsi" w:cstheme="minorHAnsi"/>
          <w:sz w:val="22"/>
          <w:szCs w:val="22"/>
        </w:rPr>
        <w:t>i</w:t>
      </w:r>
      <w:proofErr w:type="spellEnd"/>
      <w:r w:rsidR="004C5D5D" w:rsidRPr="00D2273F">
        <w:rPr>
          <w:rFonts w:asciiTheme="minorHAnsi" w:hAnsiTheme="minorHAnsi" w:cstheme="minorHAnsi"/>
          <w:sz w:val="22"/>
          <w:szCs w:val="22"/>
        </w:rPr>
        <w:t xml:space="preserve">) modify the product or service to be non-infringing; (ii) obtain for the indemnified </w:t>
      </w:r>
      <w:r w:rsidR="006B0E77" w:rsidRPr="00D2273F">
        <w:rPr>
          <w:rFonts w:asciiTheme="minorHAnsi" w:hAnsiTheme="minorHAnsi" w:cstheme="minorHAnsi"/>
          <w:sz w:val="22"/>
          <w:szCs w:val="22"/>
        </w:rPr>
        <w:t>p</w:t>
      </w:r>
      <w:r w:rsidR="004C5D5D" w:rsidRPr="00D2273F">
        <w:rPr>
          <w:rFonts w:asciiTheme="minorHAnsi" w:hAnsiTheme="minorHAnsi" w:cstheme="minorHAnsi"/>
          <w:sz w:val="22"/>
          <w:szCs w:val="22"/>
        </w:rPr>
        <w:t xml:space="preserve">arty a license to continue using the product or service pursuant to any </w:t>
      </w:r>
      <w:r w:rsidR="00D06243" w:rsidRPr="00D2273F">
        <w:rPr>
          <w:rFonts w:asciiTheme="minorHAnsi" w:hAnsiTheme="minorHAnsi" w:cstheme="minorHAnsi"/>
          <w:sz w:val="22"/>
          <w:szCs w:val="22"/>
        </w:rPr>
        <w:t>a</w:t>
      </w:r>
      <w:r w:rsidR="004C5D5D" w:rsidRPr="00D2273F">
        <w:rPr>
          <w:rFonts w:asciiTheme="minorHAnsi" w:hAnsiTheme="minorHAnsi" w:cstheme="minorHAnsi"/>
          <w:sz w:val="22"/>
          <w:szCs w:val="22"/>
        </w:rPr>
        <w:t xml:space="preserve">greement it has with the indemnifying </w:t>
      </w:r>
      <w:r w:rsidR="006B0E77" w:rsidRPr="00D2273F">
        <w:rPr>
          <w:rFonts w:asciiTheme="minorHAnsi" w:hAnsiTheme="minorHAnsi" w:cstheme="minorHAnsi"/>
          <w:sz w:val="22"/>
          <w:szCs w:val="22"/>
        </w:rPr>
        <w:t>p</w:t>
      </w:r>
      <w:r w:rsidR="004C5D5D" w:rsidRPr="00D2273F">
        <w:rPr>
          <w:rFonts w:asciiTheme="minorHAnsi" w:hAnsiTheme="minorHAnsi" w:cstheme="minorHAnsi"/>
          <w:sz w:val="22"/>
          <w:szCs w:val="22"/>
        </w:rPr>
        <w:t>arty, or (iii) terminate this Agreement in its totality.  The foregoing states the entire liability and exclusive remedies for infringement of intellectual property rights of any kind.</w:t>
      </w:r>
    </w:p>
    <w:p w14:paraId="1DBB7A17" w14:textId="0DB03F0A" w:rsidR="004C5D5D" w:rsidRPr="00D2273F" w:rsidRDefault="004C5D5D" w:rsidP="004C5D5D">
      <w:pPr>
        <w:spacing w:after="0" w:line="240" w:lineRule="auto"/>
        <w:rPr>
          <w:rFonts w:cstheme="minorHAnsi"/>
        </w:rPr>
      </w:pPr>
      <w:r w:rsidRPr="00D2273F">
        <w:rPr>
          <w:rFonts w:cstheme="minorHAnsi"/>
        </w:rPr>
        <w:t xml:space="preserve">9.3  </w:t>
      </w:r>
      <w:r w:rsidR="00FE2C2F" w:rsidRPr="00D2273F">
        <w:rPr>
          <w:rFonts w:cstheme="minorHAnsi"/>
        </w:rPr>
        <w:t xml:space="preserve">Subject to the </w:t>
      </w:r>
      <w:r w:rsidR="004B7771" w:rsidRPr="00D2273F">
        <w:rPr>
          <w:rFonts w:cstheme="minorHAnsi"/>
        </w:rPr>
        <w:t>l</w:t>
      </w:r>
      <w:r w:rsidR="00FE2C2F" w:rsidRPr="00D2273F">
        <w:rPr>
          <w:rFonts w:cstheme="minorHAnsi"/>
        </w:rPr>
        <w:t xml:space="preserve">imits of </w:t>
      </w:r>
      <w:r w:rsidR="002C7A5C" w:rsidRPr="00D2273F">
        <w:rPr>
          <w:rFonts w:cstheme="minorHAnsi"/>
        </w:rPr>
        <w:t>l</w:t>
      </w:r>
      <w:r w:rsidR="00FE2C2F" w:rsidRPr="00D2273F">
        <w:rPr>
          <w:rFonts w:cstheme="minorHAnsi"/>
        </w:rPr>
        <w:t xml:space="preserve">iability </w:t>
      </w:r>
      <w:r w:rsidR="0097658C" w:rsidRPr="00D2273F">
        <w:rPr>
          <w:rFonts w:cstheme="minorHAnsi"/>
        </w:rPr>
        <w:t>in Section 10, t</w:t>
      </w:r>
      <w:r w:rsidRPr="00D2273F">
        <w:rPr>
          <w:rFonts w:cstheme="minorHAnsi"/>
        </w:rPr>
        <w:t>he foregoing indemnities shall survive termination of this Agreement and termination of any agreement between</w:t>
      </w:r>
      <w:r w:rsidR="0097658C" w:rsidRPr="00D2273F">
        <w:rPr>
          <w:rFonts w:cstheme="minorHAnsi"/>
        </w:rPr>
        <w:t xml:space="preserve"> Merchant</w:t>
      </w:r>
      <w:r w:rsidRPr="00D2273F">
        <w:rPr>
          <w:rFonts w:cstheme="minorHAnsi"/>
        </w:rPr>
        <w:t xml:space="preserve"> and FORTE when this Agreement continues in full force and effect following such termination.</w:t>
      </w:r>
    </w:p>
    <w:p w14:paraId="3C477DFA" w14:textId="18FE4E8C" w:rsidR="004C5D5D" w:rsidRPr="00D2273F" w:rsidRDefault="004C5D5D" w:rsidP="004C5D5D">
      <w:pPr>
        <w:autoSpaceDE w:val="0"/>
        <w:autoSpaceDN w:val="0"/>
        <w:adjustRightInd w:val="0"/>
        <w:spacing w:after="0" w:line="240" w:lineRule="auto"/>
        <w:rPr>
          <w:rFonts w:cstheme="minorHAnsi"/>
        </w:rPr>
      </w:pPr>
      <w:r w:rsidRPr="00D2273F">
        <w:rPr>
          <w:rFonts w:cstheme="minorHAnsi"/>
          <w:color w:val="000000"/>
        </w:rPr>
        <w:t xml:space="preserve">9.4  The indemnifying </w:t>
      </w:r>
      <w:r w:rsidR="006B0E77" w:rsidRPr="00D2273F">
        <w:rPr>
          <w:rFonts w:cstheme="minorHAnsi"/>
          <w:color w:val="000000"/>
        </w:rPr>
        <w:t>p</w:t>
      </w:r>
      <w:r w:rsidRPr="00D2273F">
        <w:rPr>
          <w:rFonts w:cstheme="minorHAnsi"/>
          <w:color w:val="000000"/>
        </w:rPr>
        <w:t xml:space="preserve">arty shall have the right to exercise reasonable control over any litigation within the scope of this indemnity; provided that the indemnified </w:t>
      </w:r>
      <w:r w:rsidR="006B0E77" w:rsidRPr="00D2273F">
        <w:rPr>
          <w:rFonts w:cstheme="minorHAnsi"/>
          <w:color w:val="000000"/>
        </w:rPr>
        <w:t>p</w:t>
      </w:r>
      <w:r w:rsidRPr="00D2273F">
        <w:rPr>
          <w:rFonts w:cstheme="minorHAnsi"/>
          <w:color w:val="000000"/>
        </w:rPr>
        <w:t xml:space="preserve">arty shall have the right to participate in any such litigation insofar as it concerns actions against it directly, including the right to select and retain counsel of its own choosing to represent its own interests at </w:t>
      </w:r>
      <w:r w:rsidR="001A6070" w:rsidRPr="00D2273F">
        <w:rPr>
          <w:rFonts w:cstheme="minorHAnsi"/>
          <w:color w:val="000000"/>
        </w:rPr>
        <w:t>indemnified party’s</w:t>
      </w:r>
      <w:r w:rsidRPr="00D2273F">
        <w:rPr>
          <w:rFonts w:cstheme="minorHAnsi"/>
          <w:color w:val="000000"/>
        </w:rPr>
        <w:t xml:space="preserve"> own expense.  </w:t>
      </w:r>
      <w:r w:rsidRPr="00D2273F">
        <w:rPr>
          <w:rFonts w:cstheme="minorHAnsi"/>
        </w:rPr>
        <w:t xml:space="preserve"> </w:t>
      </w:r>
    </w:p>
    <w:p w14:paraId="3E85A26D" w14:textId="77777777" w:rsidR="008A475F" w:rsidRPr="00D2273F" w:rsidRDefault="008A475F" w:rsidP="004C5D5D">
      <w:pPr>
        <w:autoSpaceDE w:val="0"/>
        <w:autoSpaceDN w:val="0"/>
        <w:adjustRightInd w:val="0"/>
        <w:spacing w:after="0" w:line="240" w:lineRule="auto"/>
        <w:rPr>
          <w:rFonts w:cstheme="minorHAnsi"/>
          <w:color w:val="000000"/>
        </w:rPr>
      </w:pPr>
    </w:p>
    <w:p w14:paraId="27B508EA" w14:textId="77777777" w:rsidR="00D525F4" w:rsidRPr="00D2273F" w:rsidRDefault="006E1A68" w:rsidP="00AC665F">
      <w:pPr>
        <w:autoSpaceDE w:val="0"/>
        <w:autoSpaceDN w:val="0"/>
        <w:adjustRightInd w:val="0"/>
        <w:spacing w:after="0" w:line="240" w:lineRule="auto"/>
        <w:rPr>
          <w:rFonts w:cstheme="minorHAnsi"/>
          <w:b/>
          <w:bCs/>
          <w:color w:val="000000"/>
        </w:rPr>
      </w:pPr>
      <w:r w:rsidRPr="00D2273F">
        <w:rPr>
          <w:rFonts w:cstheme="minorHAnsi"/>
          <w:b/>
          <w:bCs/>
          <w:color w:val="000000"/>
        </w:rPr>
        <w:t>1</w:t>
      </w:r>
      <w:r w:rsidR="00083BC8" w:rsidRPr="00D2273F">
        <w:rPr>
          <w:rFonts w:cstheme="minorHAnsi"/>
          <w:b/>
          <w:bCs/>
          <w:color w:val="000000"/>
        </w:rPr>
        <w:t>0</w:t>
      </w:r>
      <w:r w:rsidRPr="00D2273F">
        <w:rPr>
          <w:rFonts w:cstheme="minorHAnsi"/>
          <w:b/>
          <w:bCs/>
          <w:color w:val="000000"/>
        </w:rPr>
        <w:t>. LIMITS OF LIABILITY.</w:t>
      </w:r>
    </w:p>
    <w:p w14:paraId="65CFEC60" w14:textId="60BDDC97" w:rsidR="00E1671F" w:rsidRPr="00D2273F" w:rsidRDefault="006E1A68" w:rsidP="00787449">
      <w:pPr>
        <w:spacing w:after="0" w:line="240" w:lineRule="auto"/>
        <w:rPr>
          <w:rFonts w:cstheme="minorHAnsi"/>
        </w:rPr>
      </w:pPr>
      <w:r w:rsidRPr="00D2273F">
        <w:rPr>
          <w:rFonts w:cstheme="minorHAnsi"/>
          <w:b/>
          <w:bCs/>
        </w:rPr>
        <w:t>1</w:t>
      </w:r>
      <w:r w:rsidR="00083BC8" w:rsidRPr="00D2273F">
        <w:rPr>
          <w:rFonts w:cstheme="minorHAnsi"/>
          <w:b/>
          <w:bCs/>
        </w:rPr>
        <w:t>0</w:t>
      </w:r>
      <w:r w:rsidRPr="00D2273F">
        <w:rPr>
          <w:rFonts w:cstheme="minorHAnsi"/>
          <w:b/>
          <w:bCs/>
        </w:rPr>
        <w:t>.</w:t>
      </w:r>
      <w:r w:rsidR="002E1051" w:rsidRPr="00D2273F">
        <w:rPr>
          <w:rFonts w:cstheme="minorHAnsi"/>
          <w:b/>
          <w:bCs/>
        </w:rPr>
        <w:t xml:space="preserve">1. </w:t>
      </w:r>
      <w:r w:rsidR="00C42D37" w:rsidRPr="00D2273F">
        <w:rPr>
          <w:rFonts w:cstheme="minorHAnsi"/>
        </w:rPr>
        <w:t>UNDER NO CIRCUMSTANCES SHALL EITHER PARTY BE LIABLE TO THE OTHER PARTY FOR INDIRECT, INCIDENTAL, CONSEQUENTIAL, SPECIAL, PUNITIVE OR EXEMPLARY DAMAGES OF ANY KIND OR NATURE (WHETHER BASED ON TORT OR CONTRACT AND EVEN IF THAT PARTY HAS BEEN ADVISED OF THE POSSIBILITY OF SUCH DAMAGES), OR SUCH PARTY’S LIABILITIES TO THIRD PARTIES ARISING FROM ANY SOURCE.  UNDER NO CIRCUMSTANCES SHALL THE ENTIRE LIABILITY OF EITHER PARTY TO THE OTHER PARTY UNDER THIS AGREEMENT, WITH RESPECT TO ANY SUBJECT MATTER OF THIS AGREEMENT UNDER ANY CONTRACT, NEGLIGENCE, STRICT LIABILITY OR OTHER LEGAL OR EQUITABLE THEORY, EXCEED THE AMOUNT OF THE AVERAGE MONTHLY FEES AND CHARGES PAID BY MERCHANT TO FORTE, EXCLUDING ANY PASS</w:t>
      </w:r>
      <w:r w:rsidR="00AC4AE0" w:rsidRPr="00D2273F">
        <w:rPr>
          <w:rFonts w:cstheme="minorHAnsi"/>
        </w:rPr>
        <w:t>-</w:t>
      </w:r>
      <w:r w:rsidR="00C42D37" w:rsidRPr="00D2273F">
        <w:rPr>
          <w:rFonts w:cstheme="minorHAnsi"/>
        </w:rPr>
        <w:t xml:space="preserve">THROUGH FEES, FOR THE SERVICE FOR THE IMMEDIATE THREE (3) MONTH PERIOD PRIOR TO THE EVENT GIVING RISE TO MERCHANT’S </w:t>
      </w:r>
      <w:r w:rsidR="00D67203" w:rsidRPr="00D2273F">
        <w:rPr>
          <w:rFonts w:cstheme="minorHAnsi"/>
        </w:rPr>
        <w:t>CLAIM</w:t>
      </w:r>
      <w:r w:rsidR="00C42D37" w:rsidRPr="00D2273F">
        <w:rPr>
          <w:rFonts w:cstheme="minorHAnsi"/>
        </w:rPr>
        <w:t xml:space="preserve">. </w:t>
      </w:r>
      <w:r w:rsidR="004336E1" w:rsidRPr="00D2273F">
        <w:rPr>
          <w:rFonts w:cstheme="minorHAnsi"/>
        </w:rPr>
        <w:t xml:space="preserve">FURTHER, </w:t>
      </w:r>
      <w:r w:rsidR="00C42D37" w:rsidRPr="00D2273F">
        <w:rPr>
          <w:rFonts w:cstheme="minorHAnsi"/>
        </w:rPr>
        <w:t xml:space="preserve">FORTE WILL NOT BE LIABLE FOR FAILURE TO PERFORM ANY OF ITS OBLIGATIONS IN CONNECTION WITH ANY SERVICE IF SUCH PERFORMANCE WOULD RESULT IN IT BEING IN BREACH OF ANY LAW, RULE OR REQUIREMENT OF ANY GOVERNMENTAL AUTHORITY. THE PROVISIONS OF THIS SECTION WILL SURVIVE THE TERMINATION OF THIS AGREEMENT.  </w:t>
      </w:r>
    </w:p>
    <w:p w14:paraId="6DCAB319" w14:textId="6E110123" w:rsidR="006E1A68" w:rsidRPr="00D2273F" w:rsidRDefault="006E1A68" w:rsidP="00103C47">
      <w:pPr>
        <w:autoSpaceDE w:val="0"/>
        <w:autoSpaceDN w:val="0"/>
        <w:adjustRightInd w:val="0"/>
        <w:spacing w:after="0" w:line="240" w:lineRule="auto"/>
        <w:rPr>
          <w:rFonts w:cstheme="minorHAnsi"/>
          <w:color w:val="000000"/>
        </w:rPr>
      </w:pPr>
      <w:r w:rsidRPr="00D2273F">
        <w:rPr>
          <w:rFonts w:cstheme="minorHAnsi"/>
          <w:b/>
          <w:bCs/>
          <w:color w:val="000000"/>
        </w:rPr>
        <w:t>1</w:t>
      </w:r>
      <w:r w:rsidR="00083BC8" w:rsidRPr="00D2273F">
        <w:rPr>
          <w:rFonts w:cstheme="minorHAnsi"/>
          <w:b/>
          <w:bCs/>
          <w:color w:val="000000"/>
        </w:rPr>
        <w:t>0</w:t>
      </w:r>
      <w:r w:rsidRPr="00D2273F">
        <w:rPr>
          <w:rFonts w:cstheme="minorHAnsi"/>
          <w:b/>
          <w:bCs/>
          <w:color w:val="000000"/>
        </w:rPr>
        <w:t>.</w:t>
      </w:r>
      <w:r w:rsidR="00C26EF1" w:rsidRPr="00D2273F">
        <w:rPr>
          <w:rFonts w:cstheme="minorHAnsi"/>
          <w:b/>
          <w:bCs/>
          <w:color w:val="000000"/>
        </w:rPr>
        <w:t>2</w:t>
      </w:r>
      <w:r w:rsidR="00417001" w:rsidRPr="00D2273F">
        <w:rPr>
          <w:rFonts w:cstheme="minorHAnsi"/>
          <w:color w:val="000000"/>
        </w:rPr>
        <w:t xml:space="preserve"> </w:t>
      </w:r>
      <w:r w:rsidRPr="00D2273F">
        <w:rPr>
          <w:rFonts w:cstheme="minorHAnsi"/>
          <w:color w:val="000000"/>
        </w:rPr>
        <w:t xml:space="preserve">No claim may be brought by Merchant or any </w:t>
      </w:r>
      <w:r w:rsidR="00222573" w:rsidRPr="00D2273F">
        <w:rPr>
          <w:rFonts w:cstheme="minorHAnsi"/>
          <w:color w:val="000000"/>
        </w:rPr>
        <w:t>User</w:t>
      </w:r>
      <w:r w:rsidR="001B74F1" w:rsidRPr="00D2273F">
        <w:rPr>
          <w:rFonts w:cstheme="minorHAnsi"/>
          <w:strike/>
          <w:color w:val="000000"/>
        </w:rPr>
        <w:t xml:space="preserve"> </w:t>
      </w:r>
      <w:r w:rsidR="003524EA" w:rsidRPr="00D2273F">
        <w:rPr>
          <w:rFonts w:cstheme="minorHAnsi"/>
          <w:color w:val="000000"/>
        </w:rPr>
        <w:t>or Affiliate</w:t>
      </w:r>
      <w:r w:rsidR="0058613C" w:rsidRPr="00D2273F">
        <w:rPr>
          <w:rFonts w:cstheme="minorHAnsi"/>
          <w:color w:val="000000"/>
        </w:rPr>
        <w:t xml:space="preserve"> of Merchant</w:t>
      </w:r>
      <w:r w:rsidRPr="00D2273F">
        <w:rPr>
          <w:rFonts w:cstheme="minorHAnsi"/>
          <w:color w:val="000000"/>
        </w:rPr>
        <w:t xml:space="preserve"> more than one (1) year after the accrual of the claim. The limitations of liability contained in this </w:t>
      </w:r>
      <w:r w:rsidR="006B0E77" w:rsidRPr="00D2273F">
        <w:rPr>
          <w:rFonts w:cstheme="minorHAnsi"/>
          <w:color w:val="000000"/>
        </w:rPr>
        <w:t>S</w:t>
      </w:r>
      <w:r w:rsidRPr="00D2273F">
        <w:rPr>
          <w:rFonts w:cstheme="minorHAnsi"/>
          <w:color w:val="000000"/>
        </w:rPr>
        <w:t xml:space="preserve">ection shall apply without regard to whether other provisions of the </w:t>
      </w:r>
      <w:r w:rsidR="009A6289" w:rsidRPr="00D2273F">
        <w:rPr>
          <w:rFonts w:cstheme="minorHAnsi"/>
          <w:color w:val="000000"/>
        </w:rPr>
        <w:t>Agreement</w:t>
      </w:r>
      <w:r w:rsidRPr="00D2273F">
        <w:rPr>
          <w:rFonts w:cstheme="minorHAnsi"/>
          <w:color w:val="000000"/>
        </w:rPr>
        <w:t xml:space="preserve"> have been breached or have proven ineffective.</w:t>
      </w:r>
    </w:p>
    <w:p w14:paraId="3098B8A4" w14:textId="52E4CE67" w:rsidR="00A7479F" w:rsidRPr="00D2273F" w:rsidRDefault="00A7479F" w:rsidP="00A7479F">
      <w:pPr>
        <w:autoSpaceDE w:val="0"/>
        <w:autoSpaceDN w:val="0"/>
        <w:adjustRightInd w:val="0"/>
        <w:spacing w:after="0" w:line="240" w:lineRule="auto"/>
        <w:rPr>
          <w:rFonts w:cstheme="minorHAnsi"/>
        </w:rPr>
      </w:pPr>
      <w:r w:rsidRPr="00D2273F">
        <w:rPr>
          <w:rFonts w:cstheme="minorHAnsi"/>
          <w:b/>
          <w:color w:val="000000"/>
        </w:rPr>
        <w:t>10.</w:t>
      </w:r>
      <w:r w:rsidR="001D3806" w:rsidRPr="00D2273F">
        <w:rPr>
          <w:rFonts w:cstheme="minorHAnsi"/>
          <w:b/>
          <w:color w:val="000000"/>
        </w:rPr>
        <w:t>3</w:t>
      </w:r>
      <w:r w:rsidRPr="00D2273F">
        <w:rPr>
          <w:rFonts w:cstheme="minorHAnsi"/>
          <w:b/>
          <w:color w:val="000000"/>
        </w:rPr>
        <w:t xml:space="preserve"> </w:t>
      </w:r>
      <w:r w:rsidRPr="00D2273F">
        <w:rPr>
          <w:rFonts w:cstheme="minorHAnsi"/>
        </w:rPr>
        <w:t>Merchant acknowledges FORTE’s ODFI is not liable for any action or failure to act by Merchant or FORTE and such ODFI shall have no liability whatsoever in connection with any products or services provided to Merchant by FORTE.</w:t>
      </w:r>
    </w:p>
    <w:p w14:paraId="26CA4002" w14:textId="77777777" w:rsidR="00003B96" w:rsidRPr="00D2273F" w:rsidRDefault="00003B96" w:rsidP="00A7479F">
      <w:pPr>
        <w:autoSpaceDE w:val="0"/>
        <w:autoSpaceDN w:val="0"/>
        <w:adjustRightInd w:val="0"/>
        <w:spacing w:after="0" w:line="240" w:lineRule="auto"/>
        <w:rPr>
          <w:rFonts w:cstheme="minorHAnsi"/>
        </w:rPr>
      </w:pPr>
    </w:p>
    <w:p w14:paraId="371314CD" w14:textId="77777777" w:rsidR="00780E8A" w:rsidRPr="00D2273F" w:rsidRDefault="00F11FC8" w:rsidP="000D6B0B">
      <w:pPr>
        <w:spacing w:after="0" w:line="240" w:lineRule="auto"/>
        <w:rPr>
          <w:rFonts w:cstheme="minorHAnsi"/>
          <w:b/>
        </w:rPr>
      </w:pPr>
      <w:r w:rsidRPr="00D2273F">
        <w:rPr>
          <w:rFonts w:cstheme="minorHAnsi"/>
          <w:b/>
          <w:bCs/>
          <w:color w:val="000000"/>
        </w:rPr>
        <w:t>1</w:t>
      </w:r>
      <w:r w:rsidR="00083BC8" w:rsidRPr="00D2273F">
        <w:rPr>
          <w:rFonts w:cstheme="minorHAnsi"/>
          <w:b/>
          <w:bCs/>
          <w:color w:val="000000"/>
        </w:rPr>
        <w:t>1</w:t>
      </w:r>
      <w:r w:rsidRPr="00D2273F">
        <w:rPr>
          <w:rFonts w:cstheme="minorHAnsi"/>
          <w:b/>
          <w:bCs/>
          <w:color w:val="000000"/>
        </w:rPr>
        <w:t xml:space="preserve">. </w:t>
      </w:r>
      <w:r w:rsidRPr="00D2273F">
        <w:rPr>
          <w:rFonts w:cstheme="minorHAnsi"/>
          <w:b/>
        </w:rPr>
        <w:t xml:space="preserve">COMPLIANCE WITH RULES AND LAWS.  </w:t>
      </w:r>
    </w:p>
    <w:p w14:paraId="78FA7EF5" w14:textId="6F9361C3" w:rsidR="007716BB" w:rsidRPr="00D2273F" w:rsidRDefault="00780E8A" w:rsidP="00F84CA4">
      <w:pPr>
        <w:pStyle w:val="BodyText"/>
        <w:ind w:left="0"/>
        <w:rPr>
          <w:rFonts w:asciiTheme="minorHAnsi" w:hAnsiTheme="minorHAnsi" w:cstheme="minorHAnsi"/>
          <w:sz w:val="22"/>
          <w:szCs w:val="22"/>
        </w:rPr>
      </w:pPr>
      <w:r w:rsidRPr="00D2273F">
        <w:rPr>
          <w:rFonts w:asciiTheme="minorHAnsi" w:hAnsiTheme="minorHAnsi" w:cstheme="minorHAnsi"/>
          <w:b/>
          <w:sz w:val="22"/>
          <w:szCs w:val="22"/>
        </w:rPr>
        <w:t>11.1</w:t>
      </w:r>
      <w:r w:rsidRPr="00D2273F">
        <w:rPr>
          <w:rFonts w:asciiTheme="minorHAnsi" w:hAnsiTheme="minorHAnsi" w:cstheme="minorHAnsi"/>
          <w:b/>
          <w:sz w:val="22"/>
          <w:szCs w:val="22"/>
        </w:rPr>
        <w:tab/>
      </w:r>
      <w:bookmarkStart w:id="8" w:name="_Hlk40110725"/>
      <w:r w:rsidR="00F11FC8" w:rsidRPr="00D2273F">
        <w:rPr>
          <w:rFonts w:asciiTheme="minorHAnsi" w:hAnsiTheme="minorHAnsi" w:cstheme="minorHAnsi"/>
          <w:sz w:val="22"/>
          <w:szCs w:val="22"/>
        </w:rPr>
        <w:t>In performing its duties under this Agreement, each party agrees to comply with all applicable Law</w:t>
      </w:r>
      <w:r w:rsidR="000B53E1" w:rsidRPr="00D2273F">
        <w:rPr>
          <w:rFonts w:asciiTheme="minorHAnsi" w:hAnsiTheme="minorHAnsi" w:cstheme="minorHAnsi"/>
          <w:sz w:val="22"/>
          <w:szCs w:val="22"/>
        </w:rPr>
        <w:t xml:space="preserve">s and Rules </w:t>
      </w:r>
      <w:r w:rsidR="00F11FC8" w:rsidRPr="00D2273F">
        <w:rPr>
          <w:rFonts w:asciiTheme="minorHAnsi" w:hAnsiTheme="minorHAnsi" w:cstheme="minorHAnsi"/>
          <w:sz w:val="22"/>
          <w:szCs w:val="22"/>
        </w:rPr>
        <w:t xml:space="preserve">including but not limited to </w:t>
      </w:r>
      <w:r w:rsidR="00292130" w:rsidRPr="00D2273F">
        <w:rPr>
          <w:rFonts w:asciiTheme="minorHAnsi" w:hAnsiTheme="minorHAnsi" w:cstheme="minorHAnsi"/>
          <w:sz w:val="22"/>
          <w:szCs w:val="22"/>
        </w:rPr>
        <w:t xml:space="preserve">those listed in </w:t>
      </w:r>
      <w:r w:rsidR="00292130" w:rsidRPr="00D2273F">
        <w:rPr>
          <w:rFonts w:asciiTheme="minorHAnsi" w:hAnsiTheme="minorHAnsi" w:cstheme="minorHAnsi"/>
          <w:sz w:val="22"/>
          <w:szCs w:val="22"/>
          <w:u w:val="single"/>
        </w:rPr>
        <w:t>Appendix A</w:t>
      </w:r>
      <w:bookmarkEnd w:id="8"/>
      <w:r w:rsidR="008A47C9" w:rsidRPr="00D2273F">
        <w:rPr>
          <w:rFonts w:asciiTheme="minorHAnsi" w:hAnsiTheme="minorHAnsi" w:cstheme="minorHAnsi"/>
          <w:sz w:val="22"/>
          <w:szCs w:val="22"/>
        </w:rPr>
        <w:t xml:space="preserve">.  </w:t>
      </w:r>
    </w:p>
    <w:p w14:paraId="41867CE6" w14:textId="74C2B970" w:rsidR="000B53E1" w:rsidRPr="00D2273F" w:rsidRDefault="00780E8A" w:rsidP="0017151E">
      <w:pPr>
        <w:pStyle w:val="BodyText"/>
        <w:ind w:left="0"/>
        <w:rPr>
          <w:rFonts w:asciiTheme="minorHAnsi" w:hAnsiTheme="minorHAnsi" w:cstheme="minorHAnsi"/>
          <w:sz w:val="22"/>
          <w:szCs w:val="22"/>
        </w:rPr>
      </w:pPr>
      <w:r w:rsidRPr="00D2273F">
        <w:rPr>
          <w:rFonts w:asciiTheme="minorHAnsi" w:eastAsia="Calibri" w:hAnsiTheme="minorHAnsi" w:cstheme="minorHAnsi"/>
          <w:b/>
          <w:bCs/>
          <w:color w:val="000000"/>
          <w:sz w:val="22"/>
          <w:szCs w:val="22"/>
        </w:rPr>
        <w:t>11.2</w:t>
      </w:r>
      <w:r w:rsidRPr="00D2273F">
        <w:rPr>
          <w:rFonts w:asciiTheme="minorHAnsi" w:eastAsia="Calibri" w:hAnsiTheme="minorHAnsi" w:cstheme="minorHAnsi"/>
          <w:color w:val="000000"/>
          <w:sz w:val="22"/>
          <w:szCs w:val="22"/>
        </w:rPr>
        <w:tab/>
      </w:r>
      <w:r w:rsidR="0017151E" w:rsidRPr="00D2273F">
        <w:rPr>
          <w:rFonts w:asciiTheme="minorHAnsi" w:hAnsiTheme="minorHAnsi" w:cstheme="minorHAnsi"/>
          <w:spacing w:val="-1"/>
          <w:sz w:val="22"/>
          <w:szCs w:val="22"/>
        </w:rPr>
        <w:t>I</w:t>
      </w:r>
      <w:r w:rsidR="0017151E" w:rsidRPr="00D2273F">
        <w:rPr>
          <w:rFonts w:asciiTheme="minorHAnsi" w:hAnsiTheme="minorHAnsi" w:cstheme="minorHAnsi"/>
          <w:sz w:val="22"/>
          <w:szCs w:val="22"/>
        </w:rPr>
        <w:t>n</w:t>
      </w:r>
      <w:r w:rsidR="0017151E" w:rsidRPr="00D2273F">
        <w:rPr>
          <w:rFonts w:asciiTheme="minorHAnsi" w:hAnsiTheme="minorHAnsi" w:cstheme="minorHAnsi"/>
          <w:spacing w:val="-1"/>
          <w:sz w:val="22"/>
          <w:szCs w:val="22"/>
        </w:rPr>
        <w:t xml:space="preserve"> performin</w:t>
      </w:r>
      <w:r w:rsidR="0017151E" w:rsidRPr="00D2273F">
        <w:rPr>
          <w:rFonts w:asciiTheme="minorHAnsi" w:hAnsiTheme="minorHAnsi" w:cstheme="minorHAnsi"/>
          <w:sz w:val="22"/>
          <w:szCs w:val="22"/>
        </w:rPr>
        <w:t>g</w:t>
      </w:r>
      <w:r w:rsidR="0017151E" w:rsidRPr="00D2273F">
        <w:rPr>
          <w:rFonts w:asciiTheme="minorHAnsi" w:hAnsiTheme="minorHAnsi" w:cstheme="minorHAnsi"/>
          <w:spacing w:val="-1"/>
          <w:sz w:val="22"/>
          <w:szCs w:val="22"/>
        </w:rPr>
        <w:t xml:space="preserve"> it</w:t>
      </w:r>
      <w:r w:rsidR="0017151E" w:rsidRPr="00D2273F">
        <w:rPr>
          <w:rFonts w:asciiTheme="minorHAnsi" w:hAnsiTheme="minorHAnsi" w:cstheme="minorHAnsi"/>
          <w:sz w:val="22"/>
          <w:szCs w:val="22"/>
        </w:rPr>
        <w:t xml:space="preserve">s </w:t>
      </w:r>
      <w:r w:rsidR="0017151E" w:rsidRPr="00D2273F">
        <w:rPr>
          <w:rFonts w:asciiTheme="minorHAnsi" w:hAnsiTheme="minorHAnsi" w:cstheme="minorHAnsi"/>
          <w:spacing w:val="-1"/>
          <w:sz w:val="22"/>
          <w:szCs w:val="22"/>
        </w:rPr>
        <w:t>dutie</w:t>
      </w:r>
      <w:r w:rsidR="0017151E" w:rsidRPr="00D2273F">
        <w:rPr>
          <w:rFonts w:asciiTheme="minorHAnsi" w:hAnsiTheme="minorHAnsi" w:cstheme="minorHAnsi"/>
          <w:sz w:val="22"/>
          <w:szCs w:val="22"/>
        </w:rPr>
        <w:t xml:space="preserve">s </w:t>
      </w:r>
      <w:r w:rsidR="0017151E" w:rsidRPr="00D2273F">
        <w:rPr>
          <w:rFonts w:asciiTheme="minorHAnsi" w:hAnsiTheme="minorHAnsi" w:cstheme="minorHAnsi"/>
          <w:spacing w:val="-1"/>
          <w:sz w:val="22"/>
          <w:szCs w:val="22"/>
        </w:rPr>
        <w:t>unde</w:t>
      </w:r>
      <w:r w:rsidR="0017151E" w:rsidRPr="00D2273F">
        <w:rPr>
          <w:rFonts w:asciiTheme="minorHAnsi" w:hAnsiTheme="minorHAnsi" w:cstheme="minorHAnsi"/>
          <w:sz w:val="22"/>
          <w:szCs w:val="22"/>
        </w:rPr>
        <w:t xml:space="preserve">r </w:t>
      </w:r>
      <w:r w:rsidR="0017151E" w:rsidRPr="00D2273F">
        <w:rPr>
          <w:rFonts w:asciiTheme="minorHAnsi" w:hAnsiTheme="minorHAnsi" w:cstheme="minorHAnsi"/>
          <w:spacing w:val="-1"/>
          <w:sz w:val="22"/>
          <w:szCs w:val="22"/>
        </w:rPr>
        <w:t>thi</w:t>
      </w:r>
      <w:r w:rsidR="0017151E" w:rsidRPr="00D2273F">
        <w:rPr>
          <w:rFonts w:asciiTheme="minorHAnsi" w:hAnsiTheme="minorHAnsi" w:cstheme="minorHAnsi"/>
          <w:sz w:val="22"/>
          <w:szCs w:val="22"/>
        </w:rPr>
        <w:t xml:space="preserve">s </w:t>
      </w:r>
      <w:r w:rsidR="0017151E" w:rsidRPr="00D2273F">
        <w:rPr>
          <w:rFonts w:asciiTheme="minorHAnsi" w:hAnsiTheme="minorHAnsi" w:cstheme="minorHAnsi"/>
          <w:spacing w:val="-1"/>
          <w:sz w:val="22"/>
          <w:szCs w:val="22"/>
        </w:rPr>
        <w:t>Agreement</w:t>
      </w:r>
      <w:r w:rsidR="0017151E" w:rsidRPr="00D2273F">
        <w:rPr>
          <w:rFonts w:asciiTheme="minorHAnsi" w:hAnsiTheme="minorHAnsi" w:cstheme="minorHAnsi"/>
          <w:sz w:val="22"/>
          <w:szCs w:val="22"/>
        </w:rPr>
        <w:t>,</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eac</w:t>
      </w:r>
      <w:r w:rsidR="0017151E" w:rsidRPr="00D2273F">
        <w:rPr>
          <w:rFonts w:asciiTheme="minorHAnsi" w:hAnsiTheme="minorHAnsi" w:cstheme="minorHAnsi"/>
          <w:sz w:val="22"/>
          <w:szCs w:val="22"/>
        </w:rPr>
        <w:t>h</w:t>
      </w:r>
      <w:r w:rsidR="0017151E" w:rsidRPr="00D2273F">
        <w:rPr>
          <w:rFonts w:asciiTheme="minorHAnsi" w:hAnsiTheme="minorHAnsi" w:cstheme="minorHAnsi"/>
          <w:spacing w:val="-1"/>
          <w:sz w:val="22"/>
          <w:szCs w:val="22"/>
        </w:rPr>
        <w:t xml:space="preserve"> </w:t>
      </w:r>
      <w:r w:rsidR="007521CA" w:rsidRPr="00D2273F">
        <w:rPr>
          <w:rFonts w:asciiTheme="minorHAnsi" w:hAnsiTheme="minorHAnsi" w:cstheme="minorHAnsi"/>
          <w:spacing w:val="-1"/>
          <w:sz w:val="22"/>
          <w:szCs w:val="22"/>
        </w:rPr>
        <w:t>p</w:t>
      </w:r>
      <w:r w:rsidR="0017151E" w:rsidRPr="00D2273F">
        <w:rPr>
          <w:rFonts w:asciiTheme="minorHAnsi" w:hAnsiTheme="minorHAnsi" w:cstheme="minorHAnsi"/>
          <w:spacing w:val="-1"/>
          <w:sz w:val="22"/>
          <w:szCs w:val="22"/>
        </w:rPr>
        <w:t>art</w:t>
      </w:r>
      <w:r w:rsidR="0017151E" w:rsidRPr="00D2273F">
        <w:rPr>
          <w:rFonts w:asciiTheme="minorHAnsi" w:hAnsiTheme="minorHAnsi" w:cstheme="minorHAnsi"/>
          <w:sz w:val="22"/>
          <w:szCs w:val="22"/>
        </w:rPr>
        <w:t>y</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pacing w:val="-1"/>
          <w:sz w:val="22"/>
          <w:szCs w:val="22"/>
        </w:rPr>
        <w:t>agree</w:t>
      </w:r>
      <w:r w:rsidR="0017151E" w:rsidRPr="00D2273F">
        <w:rPr>
          <w:rFonts w:asciiTheme="minorHAnsi" w:hAnsiTheme="minorHAnsi" w:cstheme="minorHAnsi"/>
          <w:sz w:val="22"/>
          <w:szCs w:val="22"/>
        </w:rPr>
        <w:t>s</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t</w:t>
      </w:r>
      <w:r w:rsidR="0017151E" w:rsidRPr="00D2273F">
        <w:rPr>
          <w:rFonts w:asciiTheme="minorHAnsi" w:hAnsiTheme="minorHAnsi" w:cstheme="minorHAnsi"/>
          <w:sz w:val="22"/>
          <w:szCs w:val="22"/>
        </w:rPr>
        <w:t>o</w:t>
      </w:r>
      <w:r w:rsidR="0017151E" w:rsidRPr="00D2273F">
        <w:rPr>
          <w:rFonts w:asciiTheme="minorHAnsi" w:hAnsiTheme="minorHAnsi" w:cstheme="minorHAnsi"/>
          <w:spacing w:val="-1"/>
          <w:sz w:val="22"/>
          <w:szCs w:val="22"/>
        </w:rPr>
        <w:t xml:space="preserve"> compl</w:t>
      </w:r>
      <w:r w:rsidR="0017151E" w:rsidRPr="00D2273F">
        <w:rPr>
          <w:rFonts w:asciiTheme="minorHAnsi" w:hAnsiTheme="minorHAnsi" w:cstheme="minorHAnsi"/>
          <w:sz w:val="22"/>
          <w:szCs w:val="22"/>
        </w:rPr>
        <w:t>y,</w:t>
      </w:r>
      <w:r w:rsidR="0017151E" w:rsidRPr="00D2273F">
        <w:rPr>
          <w:rFonts w:asciiTheme="minorHAnsi" w:hAnsiTheme="minorHAnsi" w:cstheme="minorHAnsi"/>
          <w:spacing w:val="1"/>
          <w:sz w:val="22"/>
          <w:szCs w:val="22"/>
        </w:rPr>
        <w:t xml:space="preserve"> at its own expense, </w:t>
      </w:r>
      <w:r w:rsidR="0017151E" w:rsidRPr="00D2273F">
        <w:rPr>
          <w:rFonts w:asciiTheme="minorHAnsi" w:hAnsiTheme="minorHAnsi" w:cstheme="minorHAnsi"/>
          <w:spacing w:val="-1"/>
          <w:sz w:val="22"/>
          <w:szCs w:val="22"/>
        </w:rPr>
        <w:t>wit</w:t>
      </w:r>
      <w:r w:rsidR="0017151E" w:rsidRPr="00D2273F">
        <w:rPr>
          <w:rFonts w:asciiTheme="minorHAnsi" w:hAnsiTheme="minorHAnsi" w:cstheme="minorHAnsi"/>
          <w:sz w:val="22"/>
          <w:szCs w:val="22"/>
        </w:rPr>
        <w:t>h</w:t>
      </w:r>
      <w:r w:rsidR="0017151E" w:rsidRPr="00D2273F">
        <w:rPr>
          <w:rFonts w:asciiTheme="minorHAnsi" w:hAnsiTheme="minorHAnsi" w:cstheme="minorHAnsi"/>
          <w:spacing w:val="-3"/>
          <w:sz w:val="22"/>
          <w:szCs w:val="22"/>
        </w:rPr>
        <w:t xml:space="preserve"> </w:t>
      </w:r>
      <w:r w:rsidR="0017151E" w:rsidRPr="00D2273F">
        <w:rPr>
          <w:rFonts w:asciiTheme="minorHAnsi" w:hAnsiTheme="minorHAnsi" w:cstheme="minorHAnsi"/>
          <w:spacing w:val="-1"/>
          <w:sz w:val="22"/>
          <w:szCs w:val="22"/>
        </w:rPr>
        <w:t>al</w:t>
      </w:r>
      <w:r w:rsidR="0017151E" w:rsidRPr="00D2273F">
        <w:rPr>
          <w:rFonts w:asciiTheme="minorHAnsi" w:hAnsiTheme="minorHAnsi" w:cstheme="minorHAnsi"/>
          <w:sz w:val="22"/>
          <w:szCs w:val="22"/>
        </w:rPr>
        <w:t xml:space="preserve">l </w:t>
      </w:r>
      <w:r w:rsidR="0017151E" w:rsidRPr="00D2273F">
        <w:rPr>
          <w:rFonts w:asciiTheme="minorHAnsi" w:hAnsiTheme="minorHAnsi" w:cstheme="minorHAnsi"/>
          <w:spacing w:val="-1"/>
          <w:sz w:val="22"/>
          <w:szCs w:val="22"/>
        </w:rPr>
        <w:t>applicabl</w:t>
      </w:r>
      <w:r w:rsidR="0017151E" w:rsidRPr="00D2273F">
        <w:rPr>
          <w:rFonts w:asciiTheme="minorHAnsi" w:hAnsiTheme="minorHAnsi" w:cstheme="minorHAnsi"/>
          <w:sz w:val="22"/>
          <w:szCs w:val="22"/>
        </w:rPr>
        <w:t xml:space="preserve">e </w:t>
      </w:r>
      <w:r w:rsidR="006C68F8" w:rsidRPr="00D2273F">
        <w:rPr>
          <w:rFonts w:asciiTheme="minorHAnsi" w:hAnsiTheme="minorHAnsi" w:cstheme="minorHAnsi"/>
          <w:sz w:val="22"/>
          <w:szCs w:val="22"/>
        </w:rPr>
        <w:t>Rules</w:t>
      </w:r>
      <w:r w:rsidR="00BC282D" w:rsidRPr="00D2273F">
        <w:rPr>
          <w:rFonts w:asciiTheme="minorHAnsi" w:hAnsiTheme="minorHAnsi" w:cstheme="minorHAnsi"/>
          <w:sz w:val="22"/>
          <w:szCs w:val="22"/>
        </w:rPr>
        <w:t xml:space="preserve"> and Laws, including but not limited to industry-related </w:t>
      </w:r>
      <w:r w:rsidR="0017151E" w:rsidRPr="00D2273F">
        <w:rPr>
          <w:rFonts w:asciiTheme="minorHAnsi" w:hAnsiTheme="minorHAnsi" w:cstheme="minorHAnsi"/>
          <w:sz w:val="22"/>
          <w:szCs w:val="22"/>
        </w:rPr>
        <w:t xml:space="preserve">data privacy and data security </w:t>
      </w:r>
      <w:r w:rsidR="006C68F8" w:rsidRPr="00D2273F">
        <w:rPr>
          <w:rFonts w:asciiTheme="minorHAnsi" w:hAnsiTheme="minorHAnsi" w:cstheme="minorHAnsi"/>
          <w:sz w:val="22"/>
          <w:szCs w:val="22"/>
        </w:rPr>
        <w:t>r</w:t>
      </w:r>
      <w:r w:rsidR="0017151E" w:rsidRPr="00D2273F">
        <w:rPr>
          <w:rFonts w:asciiTheme="minorHAnsi" w:hAnsiTheme="minorHAnsi" w:cstheme="minorHAnsi"/>
          <w:spacing w:val="-1"/>
          <w:sz w:val="22"/>
          <w:szCs w:val="22"/>
        </w:rPr>
        <w:t>ules</w:t>
      </w:r>
      <w:r w:rsidR="00612CD8" w:rsidRPr="00D2273F">
        <w:rPr>
          <w:rFonts w:asciiTheme="minorHAnsi" w:hAnsiTheme="minorHAnsi" w:cstheme="minorHAnsi"/>
          <w:spacing w:val="-1"/>
          <w:sz w:val="22"/>
          <w:szCs w:val="22"/>
        </w:rPr>
        <w:t xml:space="preserve"> associated with </w:t>
      </w:r>
      <w:r w:rsidR="00B844D0" w:rsidRPr="00D2273F">
        <w:rPr>
          <w:rFonts w:asciiTheme="minorHAnsi" w:eastAsia="Calibri" w:hAnsiTheme="minorHAnsi" w:cstheme="minorHAnsi"/>
          <w:color w:val="000000"/>
          <w:sz w:val="22"/>
          <w:szCs w:val="22"/>
        </w:rPr>
        <w:t xml:space="preserve">the privacy and security of non-public </w:t>
      </w:r>
      <w:r w:rsidR="007521CA" w:rsidRPr="00D2273F">
        <w:rPr>
          <w:rFonts w:asciiTheme="minorHAnsi" w:eastAsia="Calibri" w:hAnsiTheme="minorHAnsi" w:cstheme="minorHAnsi"/>
          <w:color w:val="000000"/>
          <w:sz w:val="22"/>
          <w:szCs w:val="22"/>
        </w:rPr>
        <w:t>C</w:t>
      </w:r>
      <w:r w:rsidR="00B844D0" w:rsidRPr="00D2273F">
        <w:rPr>
          <w:rFonts w:asciiTheme="minorHAnsi" w:eastAsia="Calibri" w:hAnsiTheme="minorHAnsi" w:cstheme="minorHAnsi"/>
          <w:color w:val="000000"/>
          <w:sz w:val="22"/>
          <w:szCs w:val="22"/>
        </w:rPr>
        <w:t>onsumer financial information</w:t>
      </w:r>
      <w:r w:rsidR="007521CA" w:rsidRPr="00D2273F">
        <w:rPr>
          <w:rFonts w:asciiTheme="minorHAnsi" w:eastAsia="Calibri" w:hAnsiTheme="minorHAnsi" w:cstheme="minorHAnsi"/>
          <w:color w:val="000000"/>
          <w:sz w:val="22"/>
          <w:szCs w:val="22"/>
        </w:rPr>
        <w:t>,</w:t>
      </w:r>
      <w:r w:rsidR="00A13926" w:rsidRPr="00D2273F">
        <w:rPr>
          <w:rFonts w:asciiTheme="minorHAnsi" w:eastAsia="Calibri" w:hAnsiTheme="minorHAnsi" w:cstheme="minorHAnsi"/>
          <w:color w:val="000000"/>
          <w:sz w:val="22"/>
          <w:szCs w:val="22"/>
        </w:rPr>
        <w:t xml:space="preserve"> </w:t>
      </w:r>
      <w:r w:rsidR="0017151E" w:rsidRPr="00D2273F">
        <w:rPr>
          <w:rFonts w:asciiTheme="minorHAnsi" w:hAnsiTheme="minorHAnsi" w:cstheme="minorHAnsi"/>
          <w:spacing w:val="-1"/>
          <w:sz w:val="22"/>
          <w:szCs w:val="22"/>
        </w:rPr>
        <w:lastRenderedPageBreak/>
        <w:t>including but not limited to</w:t>
      </w:r>
      <w:r w:rsidR="007521CA" w:rsidRPr="00D2273F">
        <w:rPr>
          <w:rFonts w:asciiTheme="minorHAnsi" w:hAnsiTheme="minorHAnsi" w:cstheme="minorHAnsi"/>
          <w:spacing w:val="-1"/>
          <w:sz w:val="22"/>
          <w:szCs w:val="22"/>
        </w:rPr>
        <w:t>,</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z w:val="22"/>
          <w:szCs w:val="22"/>
        </w:rPr>
        <w:t xml:space="preserve">all confidentiality and security requirements of the USA Patriot Act (or similar law, rule or regulation), all Rules of any applicable Payment </w:t>
      </w:r>
      <w:r w:rsidR="00C2560C" w:rsidRPr="00D2273F">
        <w:rPr>
          <w:rFonts w:asciiTheme="minorHAnsi" w:hAnsiTheme="minorHAnsi" w:cstheme="minorHAnsi"/>
          <w:sz w:val="22"/>
          <w:szCs w:val="22"/>
        </w:rPr>
        <w:t>Networks</w:t>
      </w:r>
      <w:r w:rsidR="0017151E" w:rsidRPr="00D2273F">
        <w:rPr>
          <w:rFonts w:asciiTheme="minorHAnsi" w:hAnsiTheme="minorHAnsi" w:cstheme="minorHAnsi"/>
          <w:sz w:val="22"/>
          <w:szCs w:val="22"/>
        </w:rPr>
        <w:t>, all requirements under the PCI</w:t>
      </w:r>
      <w:r w:rsidR="007521CA" w:rsidRPr="00D2273F">
        <w:rPr>
          <w:rFonts w:asciiTheme="minorHAnsi" w:hAnsiTheme="minorHAnsi" w:cstheme="minorHAnsi"/>
          <w:sz w:val="22"/>
          <w:szCs w:val="22"/>
        </w:rPr>
        <w:t>-</w:t>
      </w:r>
      <w:r w:rsidR="0017151E" w:rsidRPr="00D2273F">
        <w:rPr>
          <w:rFonts w:asciiTheme="minorHAnsi" w:hAnsiTheme="minorHAnsi" w:cstheme="minorHAnsi"/>
          <w:sz w:val="22"/>
          <w:szCs w:val="22"/>
        </w:rPr>
        <w:t xml:space="preserve">DSS (or similar applicable data security law, rule or regulation) including but not limited to the VISA Cardholder Information Security Program, the MasterCard Site Data Protection Program, and any other program or requirement that may be published and/or mandated by the Payment </w:t>
      </w:r>
      <w:r w:rsidR="00C2560C" w:rsidRPr="00D2273F">
        <w:rPr>
          <w:rFonts w:asciiTheme="minorHAnsi" w:hAnsiTheme="minorHAnsi" w:cstheme="minorHAnsi"/>
          <w:sz w:val="22"/>
          <w:szCs w:val="22"/>
        </w:rPr>
        <w:t>Networks</w:t>
      </w:r>
      <w:r w:rsidR="0017151E" w:rsidRPr="00D2273F">
        <w:rPr>
          <w:rFonts w:asciiTheme="minorHAnsi" w:hAnsiTheme="minorHAnsi" w:cstheme="minorHAnsi"/>
          <w:sz w:val="22"/>
          <w:szCs w:val="22"/>
        </w:rPr>
        <w:t xml:space="preserve">.  Each </w:t>
      </w:r>
      <w:r w:rsidR="007521CA" w:rsidRPr="00D2273F">
        <w:rPr>
          <w:rFonts w:asciiTheme="minorHAnsi" w:hAnsiTheme="minorHAnsi" w:cstheme="minorHAnsi"/>
          <w:sz w:val="22"/>
          <w:szCs w:val="22"/>
        </w:rPr>
        <w:t>p</w:t>
      </w:r>
      <w:r w:rsidR="0017151E" w:rsidRPr="00D2273F">
        <w:rPr>
          <w:rFonts w:asciiTheme="minorHAnsi" w:hAnsiTheme="minorHAnsi" w:cstheme="minorHAnsi"/>
          <w:sz w:val="22"/>
          <w:szCs w:val="22"/>
        </w:rPr>
        <w:t>arty agrees</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z w:val="22"/>
          <w:szCs w:val="22"/>
        </w:rPr>
        <w:t>to</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z w:val="22"/>
          <w:szCs w:val="22"/>
        </w:rPr>
        <w:t>cooper</w:t>
      </w:r>
      <w:r w:rsidR="0017151E" w:rsidRPr="00D2273F">
        <w:rPr>
          <w:rFonts w:asciiTheme="minorHAnsi" w:hAnsiTheme="minorHAnsi" w:cstheme="minorHAnsi"/>
          <w:spacing w:val="-1"/>
          <w:sz w:val="22"/>
          <w:szCs w:val="22"/>
        </w:rPr>
        <w:t>at</w:t>
      </w:r>
      <w:r w:rsidR="0017151E" w:rsidRPr="00D2273F">
        <w:rPr>
          <w:rFonts w:asciiTheme="minorHAnsi" w:hAnsiTheme="minorHAnsi" w:cstheme="minorHAnsi"/>
          <w:sz w:val="22"/>
          <w:szCs w:val="22"/>
        </w:rPr>
        <w:t>e</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pacing w:val="-1"/>
          <w:sz w:val="22"/>
          <w:szCs w:val="22"/>
        </w:rPr>
        <w:t>an</w:t>
      </w:r>
      <w:r w:rsidR="0017151E" w:rsidRPr="00D2273F">
        <w:rPr>
          <w:rFonts w:asciiTheme="minorHAnsi" w:hAnsiTheme="minorHAnsi" w:cstheme="minorHAnsi"/>
          <w:sz w:val="22"/>
          <w:szCs w:val="22"/>
        </w:rPr>
        <w:t>d</w:t>
      </w:r>
      <w:r w:rsidR="0017151E" w:rsidRPr="00D2273F">
        <w:rPr>
          <w:rFonts w:asciiTheme="minorHAnsi" w:hAnsiTheme="minorHAnsi" w:cstheme="minorHAnsi"/>
          <w:spacing w:val="-1"/>
          <w:sz w:val="22"/>
          <w:szCs w:val="22"/>
        </w:rPr>
        <w:t xml:space="preserve"> provid</w:t>
      </w:r>
      <w:r w:rsidR="0017151E" w:rsidRPr="00D2273F">
        <w:rPr>
          <w:rFonts w:asciiTheme="minorHAnsi" w:hAnsiTheme="minorHAnsi" w:cstheme="minorHAnsi"/>
          <w:sz w:val="22"/>
          <w:szCs w:val="22"/>
        </w:rPr>
        <w:t>e</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informatio</w:t>
      </w:r>
      <w:r w:rsidR="0017151E" w:rsidRPr="00D2273F">
        <w:rPr>
          <w:rFonts w:asciiTheme="minorHAnsi" w:hAnsiTheme="minorHAnsi" w:cstheme="minorHAnsi"/>
          <w:sz w:val="22"/>
          <w:szCs w:val="22"/>
        </w:rPr>
        <w:t xml:space="preserve">n reasonably </w:t>
      </w:r>
      <w:r w:rsidR="0017151E" w:rsidRPr="00D2273F">
        <w:rPr>
          <w:rFonts w:asciiTheme="minorHAnsi" w:hAnsiTheme="minorHAnsi" w:cstheme="minorHAnsi"/>
          <w:spacing w:val="-1"/>
          <w:sz w:val="22"/>
          <w:szCs w:val="22"/>
        </w:rPr>
        <w:t>requeste</w:t>
      </w:r>
      <w:r w:rsidR="0017151E" w:rsidRPr="00D2273F">
        <w:rPr>
          <w:rFonts w:asciiTheme="minorHAnsi" w:hAnsiTheme="minorHAnsi" w:cstheme="minorHAnsi"/>
          <w:sz w:val="22"/>
          <w:szCs w:val="22"/>
        </w:rPr>
        <w:t>d</w:t>
      </w:r>
      <w:r w:rsidR="0017151E" w:rsidRPr="00D2273F">
        <w:rPr>
          <w:rFonts w:asciiTheme="minorHAnsi" w:hAnsiTheme="minorHAnsi" w:cstheme="minorHAnsi"/>
          <w:spacing w:val="-3"/>
          <w:sz w:val="22"/>
          <w:szCs w:val="22"/>
        </w:rPr>
        <w:t xml:space="preserve"> </w:t>
      </w:r>
      <w:r w:rsidR="0017151E" w:rsidRPr="00D2273F">
        <w:rPr>
          <w:rFonts w:asciiTheme="minorHAnsi" w:hAnsiTheme="minorHAnsi" w:cstheme="minorHAnsi"/>
          <w:spacing w:val="-1"/>
          <w:sz w:val="22"/>
          <w:szCs w:val="22"/>
        </w:rPr>
        <w:t>b</w:t>
      </w:r>
      <w:r w:rsidR="0017151E" w:rsidRPr="00D2273F">
        <w:rPr>
          <w:rFonts w:asciiTheme="minorHAnsi" w:hAnsiTheme="minorHAnsi" w:cstheme="minorHAnsi"/>
          <w:sz w:val="22"/>
          <w:szCs w:val="22"/>
        </w:rPr>
        <w:t xml:space="preserve">y the other </w:t>
      </w:r>
      <w:r w:rsidR="0017151E" w:rsidRPr="00D2273F">
        <w:rPr>
          <w:rFonts w:asciiTheme="minorHAnsi" w:hAnsiTheme="minorHAnsi" w:cstheme="minorHAnsi"/>
          <w:spacing w:val="-1"/>
          <w:sz w:val="22"/>
          <w:szCs w:val="22"/>
        </w:rPr>
        <w:t>t</w:t>
      </w:r>
      <w:r w:rsidR="0017151E" w:rsidRPr="00D2273F">
        <w:rPr>
          <w:rFonts w:asciiTheme="minorHAnsi" w:hAnsiTheme="minorHAnsi" w:cstheme="minorHAnsi"/>
          <w:sz w:val="22"/>
          <w:szCs w:val="22"/>
        </w:rPr>
        <w:t>o</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pacing w:val="-1"/>
          <w:sz w:val="22"/>
          <w:szCs w:val="22"/>
        </w:rPr>
        <w:t>facilitat</w:t>
      </w:r>
      <w:r w:rsidR="0017151E" w:rsidRPr="00D2273F">
        <w:rPr>
          <w:rFonts w:asciiTheme="minorHAnsi" w:hAnsiTheme="minorHAnsi" w:cstheme="minorHAnsi"/>
          <w:sz w:val="22"/>
          <w:szCs w:val="22"/>
        </w:rPr>
        <w:t>e</w:t>
      </w:r>
      <w:r w:rsidR="0017151E" w:rsidRPr="00D2273F">
        <w:rPr>
          <w:rFonts w:asciiTheme="minorHAnsi" w:hAnsiTheme="minorHAnsi" w:cstheme="minorHAnsi"/>
          <w:spacing w:val="-2"/>
          <w:sz w:val="22"/>
          <w:szCs w:val="22"/>
        </w:rPr>
        <w:t xml:space="preserve"> it</w:t>
      </w:r>
      <w:r w:rsidR="0017151E" w:rsidRPr="00D2273F">
        <w:rPr>
          <w:rFonts w:asciiTheme="minorHAnsi" w:hAnsiTheme="minorHAnsi" w:cstheme="minorHAnsi"/>
          <w:sz w:val="22"/>
          <w:szCs w:val="22"/>
        </w:rPr>
        <w:t xml:space="preserve">s </w:t>
      </w:r>
      <w:r w:rsidR="0017151E" w:rsidRPr="00D2273F">
        <w:rPr>
          <w:rFonts w:asciiTheme="minorHAnsi" w:hAnsiTheme="minorHAnsi" w:cstheme="minorHAnsi"/>
          <w:spacing w:val="-1"/>
          <w:sz w:val="22"/>
          <w:szCs w:val="22"/>
        </w:rPr>
        <w:t>complianc</w:t>
      </w:r>
      <w:r w:rsidR="0017151E" w:rsidRPr="00D2273F">
        <w:rPr>
          <w:rFonts w:asciiTheme="minorHAnsi" w:hAnsiTheme="minorHAnsi" w:cstheme="minorHAnsi"/>
          <w:sz w:val="22"/>
          <w:szCs w:val="22"/>
        </w:rPr>
        <w:t>e</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wit</w:t>
      </w:r>
      <w:r w:rsidR="0017151E" w:rsidRPr="00D2273F">
        <w:rPr>
          <w:rFonts w:asciiTheme="minorHAnsi" w:hAnsiTheme="minorHAnsi" w:cstheme="minorHAnsi"/>
          <w:sz w:val="22"/>
          <w:szCs w:val="22"/>
        </w:rPr>
        <w:t>h</w:t>
      </w:r>
      <w:r w:rsidR="0017151E" w:rsidRPr="00D2273F">
        <w:rPr>
          <w:rFonts w:asciiTheme="minorHAnsi" w:hAnsiTheme="minorHAnsi" w:cstheme="minorHAnsi"/>
          <w:spacing w:val="-1"/>
          <w:sz w:val="22"/>
          <w:szCs w:val="22"/>
        </w:rPr>
        <w:t xml:space="preserve"> an</w:t>
      </w:r>
      <w:r w:rsidR="0017151E" w:rsidRPr="00D2273F">
        <w:rPr>
          <w:rFonts w:asciiTheme="minorHAnsi" w:hAnsiTheme="minorHAnsi" w:cstheme="minorHAnsi"/>
          <w:sz w:val="22"/>
          <w:szCs w:val="22"/>
        </w:rPr>
        <w:t>y</w:t>
      </w:r>
      <w:r w:rsidR="0017151E" w:rsidRPr="00D2273F">
        <w:rPr>
          <w:rFonts w:asciiTheme="minorHAnsi" w:hAnsiTheme="minorHAnsi" w:cstheme="minorHAnsi"/>
          <w:spacing w:val="-1"/>
          <w:sz w:val="22"/>
          <w:szCs w:val="22"/>
        </w:rPr>
        <w:t xml:space="preserve"> applicabl</w:t>
      </w:r>
      <w:r w:rsidR="0017151E" w:rsidRPr="00D2273F">
        <w:rPr>
          <w:rFonts w:asciiTheme="minorHAnsi" w:hAnsiTheme="minorHAnsi" w:cstheme="minorHAnsi"/>
          <w:sz w:val="22"/>
          <w:szCs w:val="22"/>
        </w:rPr>
        <w:t>e</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pacing w:val="-1"/>
          <w:sz w:val="22"/>
          <w:szCs w:val="22"/>
        </w:rPr>
        <w:t>Law</w:t>
      </w:r>
      <w:r w:rsidR="0017151E" w:rsidRPr="00D2273F">
        <w:rPr>
          <w:rFonts w:asciiTheme="minorHAnsi" w:hAnsiTheme="minorHAnsi" w:cstheme="minorHAnsi"/>
          <w:sz w:val="22"/>
          <w:szCs w:val="22"/>
        </w:rPr>
        <w:t xml:space="preserve">, </w:t>
      </w:r>
      <w:proofErr w:type="gramStart"/>
      <w:r w:rsidR="0017151E" w:rsidRPr="00D2273F">
        <w:rPr>
          <w:rFonts w:asciiTheme="minorHAnsi" w:hAnsiTheme="minorHAnsi" w:cstheme="minorHAnsi"/>
          <w:spacing w:val="-1"/>
          <w:sz w:val="22"/>
          <w:szCs w:val="22"/>
        </w:rPr>
        <w:t>Rul</w:t>
      </w:r>
      <w:r w:rsidR="0017151E" w:rsidRPr="00D2273F">
        <w:rPr>
          <w:rFonts w:asciiTheme="minorHAnsi" w:hAnsiTheme="minorHAnsi" w:cstheme="minorHAnsi"/>
          <w:sz w:val="22"/>
          <w:szCs w:val="22"/>
        </w:rPr>
        <w:t>e</w:t>
      </w:r>
      <w:proofErr w:type="gramEnd"/>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o</w:t>
      </w:r>
      <w:r w:rsidR="0017151E" w:rsidRPr="00D2273F">
        <w:rPr>
          <w:rFonts w:asciiTheme="minorHAnsi" w:hAnsiTheme="minorHAnsi" w:cstheme="minorHAnsi"/>
          <w:sz w:val="22"/>
          <w:szCs w:val="22"/>
        </w:rPr>
        <w:t>r</w:t>
      </w:r>
      <w:r w:rsidR="0017151E" w:rsidRPr="00D2273F">
        <w:rPr>
          <w:rFonts w:asciiTheme="minorHAnsi" w:hAnsiTheme="minorHAnsi" w:cstheme="minorHAnsi"/>
          <w:spacing w:val="-2"/>
          <w:sz w:val="22"/>
          <w:szCs w:val="22"/>
        </w:rPr>
        <w:t xml:space="preserve"> </w:t>
      </w:r>
      <w:r w:rsidR="007521CA" w:rsidRPr="00D2273F">
        <w:rPr>
          <w:rFonts w:asciiTheme="minorHAnsi" w:hAnsiTheme="minorHAnsi" w:cstheme="minorHAnsi"/>
          <w:spacing w:val="-1"/>
          <w:sz w:val="22"/>
          <w:szCs w:val="22"/>
        </w:rPr>
        <w:t>r</w:t>
      </w:r>
      <w:r w:rsidR="0017151E" w:rsidRPr="00D2273F">
        <w:rPr>
          <w:rFonts w:asciiTheme="minorHAnsi" w:hAnsiTheme="minorHAnsi" w:cstheme="minorHAnsi"/>
          <w:spacing w:val="-1"/>
          <w:sz w:val="22"/>
          <w:szCs w:val="22"/>
        </w:rPr>
        <w:t>egulation</w:t>
      </w:r>
      <w:r w:rsidR="0017151E" w:rsidRPr="00D2273F">
        <w:rPr>
          <w:rFonts w:asciiTheme="minorHAnsi" w:hAnsiTheme="minorHAnsi" w:cstheme="minorHAnsi"/>
          <w:sz w:val="22"/>
          <w:szCs w:val="22"/>
        </w:rPr>
        <w:t xml:space="preserve">. </w:t>
      </w:r>
    </w:p>
    <w:p w14:paraId="654AEA9A" w14:textId="314042F2" w:rsidR="0017151E" w:rsidRPr="00D2273F" w:rsidRDefault="000B53E1" w:rsidP="0017151E">
      <w:pPr>
        <w:pStyle w:val="BodyText"/>
        <w:ind w:left="0"/>
        <w:rPr>
          <w:rFonts w:asciiTheme="minorHAnsi" w:hAnsiTheme="minorHAnsi" w:cstheme="minorHAnsi"/>
          <w:sz w:val="22"/>
          <w:szCs w:val="22"/>
        </w:rPr>
      </w:pPr>
      <w:r w:rsidRPr="00D2273F">
        <w:rPr>
          <w:rFonts w:asciiTheme="minorHAnsi" w:hAnsiTheme="minorHAnsi" w:cstheme="minorHAnsi"/>
          <w:sz w:val="22"/>
          <w:szCs w:val="22"/>
        </w:rPr>
        <w:t>11.3</w:t>
      </w:r>
      <w:r w:rsidRPr="00D2273F">
        <w:rPr>
          <w:rFonts w:asciiTheme="minorHAnsi" w:hAnsiTheme="minorHAnsi" w:cstheme="minorHAnsi"/>
          <w:sz w:val="22"/>
          <w:szCs w:val="22"/>
        </w:rPr>
        <w:tab/>
      </w:r>
      <w:r w:rsidR="0017151E" w:rsidRPr="00D2273F">
        <w:rPr>
          <w:rFonts w:asciiTheme="minorHAnsi" w:hAnsiTheme="minorHAnsi" w:cstheme="minorHAnsi"/>
          <w:sz w:val="22"/>
          <w:szCs w:val="22"/>
        </w:rPr>
        <w:t xml:space="preserve">Additionally, </w:t>
      </w:r>
      <w:r w:rsidR="0017151E" w:rsidRPr="00D2273F">
        <w:rPr>
          <w:rFonts w:asciiTheme="minorHAnsi" w:hAnsiTheme="minorHAnsi" w:cstheme="minorHAnsi"/>
          <w:spacing w:val="-1"/>
          <w:sz w:val="22"/>
          <w:szCs w:val="22"/>
        </w:rPr>
        <w:t xml:space="preserve">should a Payment </w:t>
      </w:r>
      <w:r w:rsidR="00BF4D31" w:rsidRPr="00D2273F">
        <w:rPr>
          <w:rFonts w:asciiTheme="minorHAnsi" w:hAnsiTheme="minorHAnsi" w:cstheme="minorHAnsi"/>
          <w:spacing w:val="-1"/>
          <w:sz w:val="22"/>
          <w:szCs w:val="22"/>
        </w:rPr>
        <w:t>Network</w:t>
      </w:r>
      <w:r w:rsidR="0017151E" w:rsidRPr="00D2273F">
        <w:rPr>
          <w:rFonts w:asciiTheme="minorHAnsi" w:hAnsiTheme="minorHAnsi" w:cstheme="minorHAnsi"/>
          <w:spacing w:val="-1"/>
          <w:sz w:val="22"/>
          <w:szCs w:val="22"/>
        </w:rPr>
        <w:t xml:space="preserve"> or regulatory </w:t>
      </w:r>
      <w:r w:rsidR="00BF4D31" w:rsidRPr="00D2273F">
        <w:rPr>
          <w:rFonts w:asciiTheme="minorHAnsi" w:hAnsiTheme="minorHAnsi" w:cstheme="minorHAnsi"/>
          <w:spacing w:val="-1"/>
          <w:sz w:val="22"/>
          <w:szCs w:val="22"/>
        </w:rPr>
        <w:t>authority</w:t>
      </w:r>
      <w:r w:rsidR="0017151E" w:rsidRPr="00D2273F">
        <w:rPr>
          <w:rFonts w:asciiTheme="minorHAnsi" w:hAnsiTheme="minorHAnsi" w:cstheme="minorHAnsi"/>
          <w:spacing w:val="-1"/>
          <w:sz w:val="22"/>
          <w:szCs w:val="22"/>
        </w:rPr>
        <w:t xml:space="preserve"> impose a fee or fine on </w:t>
      </w:r>
      <w:r w:rsidR="007A29D4" w:rsidRPr="00D2273F">
        <w:rPr>
          <w:rFonts w:asciiTheme="minorHAnsi" w:hAnsiTheme="minorHAnsi" w:cstheme="minorHAnsi"/>
          <w:spacing w:val="-1"/>
          <w:sz w:val="22"/>
          <w:szCs w:val="22"/>
        </w:rPr>
        <w:t>Merchant</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pacing w:val="-1"/>
          <w:sz w:val="22"/>
          <w:szCs w:val="22"/>
        </w:rPr>
        <w:t>fo</w:t>
      </w:r>
      <w:r w:rsidR="0017151E" w:rsidRPr="00D2273F">
        <w:rPr>
          <w:rFonts w:asciiTheme="minorHAnsi" w:hAnsiTheme="minorHAnsi" w:cstheme="minorHAnsi"/>
          <w:sz w:val="22"/>
          <w:szCs w:val="22"/>
        </w:rPr>
        <w:t xml:space="preserve">r </w:t>
      </w:r>
      <w:r w:rsidR="0017151E" w:rsidRPr="00D2273F">
        <w:rPr>
          <w:rFonts w:asciiTheme="minorHAnsi" w:hAnsiTheme="minorHAnsi" w:cstheme="minorHAnsi"/>
          <w:spacing w:val="-1"/>
          <w:sz w:val="22"/>
          <w:szCs w:val="22"/>
        </w:rPr>
        <w:t>an</w:t>
      </w:r>
      <w:r w:rsidR="0017151E" w:rsidRPr="00D2273F">
        <w:rPr>
          <w:rFonts w:asciiTheme="minorHAnsi" w:hAnsiTheme="minorHAnsi" w:cstheme="minorHAnsi"/>
          <w:sz w:val="22"/>
          <w:szCs w:val="22"/>
        </w:rPr>
        <w:t>y</w:t>
      </w:r>
      <w:r w:rsidR="0017151E" w:rsidRPr="00D2273F">
        <w:rPr>
          <w:rFonts w:asciiTheme="minorHAnsi" w:hAnsiTheme="minorHAnsi" w:cstheme="minorHAnsi"/>
          <w:spacing w:val="-1"/>
          <w:sz w:val="22"/>
          <w:szCs w:val="22"/>
        </w:rPr>
        <w:t xml:space="preserve"> violatio</w:t>
      </w:r>
      <w:r w:rsidR="0017151E" w:rsidRPr="00D2273F">
        <w:rPr>
          <w:rFonts w:asciiTheme="minorHAnsi" w:hAnsiTheme="minorHAnsi" w:cstheme="minorHAnsi"/>
          <w:sz w:val="22"/>
          <w:szCs w:val="22"/>
        </w:rPr>
        <w:t>n</w:t>
      </w:r>
      <w:r w:rsidR="0017151E" w:rsidRPr="00D2273F">
        <w:rPr>
          <w:rFonts w:asciiTheme="minorHAnsi" w:hAnsiTheme="minorHAnsi" w:cstheme="minorHAnsi"/>
          <w:spacing w:val="-3"/>
          <w:sz w:val="22"/>
          <w:szCs w:val="22"/>
        </w:rPr>
        <w:t xml:space="preserve"> </w:t>
      </w:r>
      <w:r w:rsidR="0017151E" w:rsidRPr="00D2273F">
        <w:rPr>
          <w:rFonts w:asciiTheme="minorHAnsi" w:hAnsiTheme="minorHAnsi" w:cstheme="minorHAnsi"/>
          <w:spacing w:val="-1"/>
          <w:sz w:val="22"/>
          <w:szCs w:val="22"/>
        </w:rPr>
        <w:t>of th</w:t>
      </w:r>
      <w:r w:rsidR="0017151E" w:rsidRPr="00D2273F">
        <w:rPr>
          <w:rFonts w:asciiTheme="minorHAnsi" w:hAnsiTheme="minorHAnsi" w:cstheme="minorHAnsi"/>
          <w:sz w:val="22"/>
          <w:szCs w:val="22"/>
        </w:rPr>
        <w:t>e</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Rules</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o</w:t>
      </w:r>
      <w:r w:rsidR="0017151E" w:rsidRPr="00D2273F">
        <w:rPr>
          <w:rFonts w:asciiTheme="minorHAnsi" w:hAnsiTheme="minorHAnsi" w:cstheme="minorHAnsi"/>
          <w:sz w:val="22"/>
          <w:szCs w:val="22"/>
        </w:rPr>
        <w:t>r</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Law</w:t>
      </w:r>
      <w:r w:rsidR="0017151E" w:rsidRPr="00D2273F">
        <w:rPr>
          <w:rFonts w:asciiTheme="minorHAnsi" w:hAnsiTheme="minorHAnsi" w:cstheme="minorHAnsi"/>
          <w:sz w:val="22"/>
          <w:szCs w:val="22"/>
        </w:rPr>
        <w:t xml:space="preserve">s or </w:t>
      </w:r>
      <w:r w:rsidR="007521CA" w:rsidRPr="00D2273F">
        <w:rPr>
          <w:rFonts w:asciiTheme="minorHAnsi" w:hAnsiTheme="minorHAnsi" w:cstheme="minorHAnsi"/>
          <w:sz w:val="22"/>
          <w:szCs w:val="22"/>
        </w:rPr>
        <w:t>r</w:t>
      </w:r>
      <w:r w:rsidR="0017151E" w:rsidRPr="00D2273F">
        <w:rPr>
          <w:rFonts w:asciiTheme="minorHAnsi" w:hAnsiTheme="minorHAnsi" w:cstheme="minorHAnsi"/>
          <w:sz w:val="22"/>
          <w:szCs w:val="22"/>
        </w:rPr>
        <w:t xml:space="preserve">egulations </w:t>
      </w:r>
      <w:r w:rsidR="0017151E" w:rsidRPr="00D2273F">
        <w:rPr>
          <w:rFonts w:asciiTheme="minorHAnsi" w:hAnsiTheme="minorHAnsi" w:cstheme="minorHAnsi"/>
          <w:spacing w:val="-1"/>
          <w:sz w:val="22"/>
          <w:szCs w:val="22"/>
        </w:rPr>
        <w:t>b</w:t>
      </w:r>
      <w:r w:rsidR="0017151E" w:rsidRPr="00D2273F">
        <w:rPr>
          <w:rFonts w:asciiTheme="minorHAnsi" w:hAnsiTheme="minorHAnsi" w:cstheme="minorHAnsi"/>
          <w:sz w:val="22"/>
          <w:szCs w:val="22"/>
        </w:rPr>
        <w:t>y</w:t>
      </w:r>
      <w:r w:rsidR="0017151E" w:rsidRPr="00D2273F">
        <w:rPr>
          <w:rFonts w:asciiTheme="minorHAnsi" w:hAnsiTheme="minorHAnsi" w:cstheme="minorHAnsi"/>
          <w:spacing w:val="-2"/>
          <w:sz w:val="22"/>
          <w:szCs w:val="22"/>
        </w:rPr>
        <w:t xml:space="preserve"> </w:t>
      </w:r>
      <w:r w:rsidR="00FB2397" w:rsidRPr="00D2273F">
        <w:rPr>
          <w:rFonts w:asciiTheme="minorHAnsi" w:hAnsiTheme="minorHAnsi" w:cstheme="minorHAnsi"/>
          <w:spacing w:val="-2"/>
          <w:sz w:val="22"/>
          <w:szCs w:val="22"/>
        </w:rPr>
        <w:t>Merchant</w:t>
      </w:r>
      <w:r w:rsidR="0017151E" w:rsidRPr="00D2273F">
        <w:rPr>
          <w:rFonts w:asciiTheme="minorHAnsi" w:hAnsiTheme="minorHAnsi" w:cstheme="minorHAnsi"/>
          <w:spacing w:val="-1"/>
          <w:sz w:val="22"/>
          <w:szCs w:val="22"/>
        </w:rPr>
        <w:t xml:space="preserve">, such fee or fine may be charged to FORTE as a pass-through to </w:t>
      </w:r>
      <w:r w:rsidR="00FB2397" w:rsidRPr="00D2273F">
        <w:rPr>
          <w:rFonts w:asciiTheme="minorHAnsi" w:hAnsiTheme="minorHAnsi" w:cstheme="minorHAnsi"/>
          <w:spacing w:val="-1"/>
          <w:sz w:val="22"/>
          <w:szCs w:val="22"/>
        </w:rPr>
        <w:t>Merchant</w:t>
      </w:r>
      <w:r w:rsidR="0017151E" w:rsidRPr="00D2273F">
        <w:rPr>
          <w:rFonts w:asciiTheme="minorHAnsi" w:hAnsiTheme="minorHAnsi" w:cstheme="minorHAnsi"/>
          <w:spacing w:val="-1"/>
          <w:sz w:val="22"/>
          <w:szCs w:val="22"/>
        </w:rPr>
        <w:t xml:space="preserve">.  If any such fee or fine is charged to FORTE, </w:t>
      </w:r>
      <w:r w:rsidR="00B56928" w:rsidRPr="00D2273F">
        <w:rPr>
          <w:rFonts w:asciiTheme="minorHAnsi" w:hAnsiTheme="minorHAnsi" w:cstheme="minorHAnsi"/>
          <w:spacing w:val="-1"/>
          <w:sz w:val="22"/>
          <w:szCs w:val="22"/>
        </w:rPr>
        <w:t>Merchant</w:t>
      </w:r>
      <w:r w:rsidR="0017151E" w:rsidRPr="00D2273F">
        <w:rPr>
          <w:rFonts w:asciiTheme="minorHAnsi" w:hAnsiTheme="minorHAnsi" w:cstheme="minorHAnsi"/>
          <w:spacing w:val="1"/>
          <w:sz w:val="22"/>
          <w:szCs w:val="22"/>
        </w:rPr>
        <w:t xml:space="preserve"> </w:t>
      </w:r>
      <w:r w:rsidR="0017151E" w:rsidRPr="00D2273F">
        <w:rPr>
          <w:rFonts w:asciiTheme="minorHAnsi" w:hAnsiTheme="minorHAnsi" w:cstheme="minorHAnsi"/>
          <w:spacing w:val="-1"/>
          <w:sz w:val="22"/>
          <w:szCs w:val="22"/>
        </w:rPr>
        <w:t>shal</w:t>
      </w:r>
      <w:r w:rsidR="0017151E" w:rsidRPr="00D2273F">
        <w:rPr>
          <w:rFonts w:asciiTheme="minorHAnsi" w:hAnsiTheme="minorHAnsi" w:cstheme="minorHAnsi"/>
          <w:sz w:val="22"/>
          <w:szCs w:val="22"/>
        </w:rPr>
        <w:t>l</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reimburs</w:t>
      </w:r>
      <w:r w:rsidR="0017151E" w:rsidRPr="00D2273F">
        <w:rPr>
          <w:rFonts w:asciiTheme="minorHAnsi" w:hAnsiTheme="minorHAnsi" w:cstheme="minorHAnsi"/>
          <w:sz w:val="22"/>
          <w:szCs w:val="22"/>
        </w:rPr>
        <w:t>e</w:t>
      </w:r>
      <w:r w:rsidR="0017151E" w:rsidRPr="00D2273F">
        <w:rPr>
          <w:rFonts w:asciiTheme="minorHAnsi" w:hAnsiTheme="minorHAnsi" w:cstheme="minorHAnsi"/>
          <w:spacing w:val="-2"/>
          <w:sz w:val="22"/>
          <w:szCs w:val="22"/>
        </w:rPr>
        <w:t xml:space="preserve"> FORTE</w:t>
      </w:r>
      <w:r w:rsidR="0017151E" w:rsidRPr="00D2273F">
        <w:rPr>
          <w:rFonts w:asciiTheme="minorHAnsi" w:hAnsiTheme="minorHAnsi" w:cstheme="minorHAnsi"/>
          <w:spacing w:val="-1"/>
          <w:sz w:val="22"/>
          <w:szCs w:val="22"/>
        </w:rPr>
        <w:t xml:space="preserve"> fo</w:t>
      </w:r>
      <w:r w:rsidR="0017151E" w:rsidRPr="00D2273F">
        <w:rPr>
          <w:rFonts w:asciiTheme="minorHAnsi" w:hAnsiTheme="minorHAnsi" w:cstheme="minorHAnsi"/>
          <w:sz w:val="22"/>
          <w:szCs w:val="22"/>
        </w:rPr>
        <w:t>r</w:t>
      </w:r>
      <w:r w:rsidR="0017151E" w:rsidRPr="00D2273F">
        <w:rPr>
          <w:rFonts w:asciiTheme="minorHAnsi" w:hAnsiTheme="minorHAnsi" w:cstheme="minorHAnsi"/>
          <w:spacing w:val="-2"/>
          <w:sz w:val="22"/>
          <w:szCs w:val="22"/>
        </w:rPr>
        <w:t xml:space="preserve"> </w:t>
      </w:r>
      <w:r w:rsidR="0017151E" w:rsidRPr="00D2273F">
        <w:rPr>
          <w:rFonts w:asciiTheme="minorHAnsi" w:hAnsiTheme="minorHAnsi" w:cstheme="minorHAnsi"/>
          <w:spacing w:val="-1"/>
          <w:sz w:val="22"/>
          <w:szCs w:val="22"/>
        </w:rPr>
        <w:t>an</w:t>
      </w:r>
      <w:r w:rsidR="0017151E" w:rsidRPr="00D2273F">
        <w:rPr>
          <w:rFonts w:asciiTheme="minorHAnsi" w:hAnsiTheme="minorHAnsi" w:cstheme="minorHAnsi"/>
          <w:sz w:val="22"/>
          <w:szCs w:val="22"/>
        </w:rPr>
        <w:t>y</w:t>
      </w:r>
      <w:r w:rsidR="0017151E" w:rsidRPr="00D2273F">
        <w:rPr>
          <w:rFonts w:asciiTheme="minorHAnsi" w:hAnsiTheme="minorHAnsi" w:cstheme="minorHAnsi"/>
          <w:spacing w:val="1"/>
          <w:sz w:val="22"/>
          <w:szCs w:val="22"/>
        </w:rPr>
        <w:t xml:space="preserve"> such fees or </w:t>
      </w:r>
      <w:r w:rsidR="0017151E" w:rsidRPr="00D2273F">
        <w:rPr>
          <w:rFonts w:asciiTheme="minorHAnsi" w:hAnsiTheme="minorHAnsi" w:cstheme="minorHAnsi"/>
          <w:spacing w:val="-1"/>
          <w:sz w:val="22"/>
          <w:szCs w:val="22"/>
        </w:rPr>
        <w:t>fine</w:t>
      </w:r>
      <w:r w:rsidR="0017151E" w:rsidRPr="00D2273F">
        <w:rPr>
          <w:rFonts w:asciiTheme="minorHAnsi" w:hAnsiTheme="minorHAnsi" w:cstheme="minorHAnsi"/>
          <w:sz w:val="22"/>
          <w:szCs w:val="22"/>
        </w:rPr>
        <w:t xml:space="preserve">s.       </w:t>
      </w:r>
    </w:p>
    <w:p w14:paraId="2F2078B8" w14:textId="77777777" w:rsidR="00351547" w:rsidRDefault="000B53E1" w:rsidP="00B27022">
      <w:pPr>
        <w:spacing w:after="0" w:line="240" w:lineRule="auto"/>
        <w:rPr>
          <w:rFonts w:cstheme="minorHAnsi"/>
        </w:rPr>
      </w:pPr>
      <w:r w:rsidRPr="00D2273F">
        <w:rPr>
          <w:rFonts w:cstheme="minorHAnsi"/>
          <w:b/>
        </w:rPr>
        <w:t>11.4</w:t>
      </w:r>
      <w:r w:rsidRPr="00D2273F">
        <w:rPr>
          <w:rFonts w:cstheme="minorHAnsi"/>
          <w:b/>
        </w:rPr>
        <w:tab/>
      </w:r>
      <w:r w:rsidR="00BD60E8" w:rsidRPr="00D2273F">
        <w:rPr>
          <w:rFonts w:cstheme="minorHAnsi"/>
          <w:color w:val="000000"/>
        </w:rPr>
        <w:t>FORTE</w:t>
      </w:r>
      <w:r w:rsidR="00F11FC8" w:rsidRPr="00D2273F">
        <w:rPr>
          <w:rFonts w:cstheme="minorHAnsi"/>
          <w:color w:val="000000"/>
        </w:rPr>
        <w:t xml:space="preserve"> bears no responsibility for any lack of compliance with these Rules and </w:t>
      </w:r>
      <w:r w:rsidR="00652D08" w:rsidRPr="00D2273F">
        <w:rPr>
          <w:rFonts w:cstheme="minorHAnsi"/>
          <w:color w:val="000000"/>
        </w:rPr>
        <w:t>Laws</w:t>
      </w:r>
      <w:r w:rsidR="00F11FC8" w:rsidRPr="00D2273F">
        <w:rPr>
          <w:rFonts w:cstheme="minorHAnsi"/>
          <w:color w:val="000000"/>
        </w:rPr>
        <w:t xml:space="preserve"> by Merchant </w:t>
      </w:r>
      <w:r w:rsidR="00652D08" w:rsidRPr="00D2273F">
        <w:rPr>
          <w:rFonts w:cstheme="minorHAnsi"/>
          <w:color w:val="000000"/>
        </w:rPr>
        <w:t xml:space="preserve">or its </w:t>
      </w:r>
      <w:r w:rsidR="007157C5" w:rsidRPr="00D2273F">
        <w:rPr>
          <w:rFonts w:cstheme="minorHAnsi"/>
          <w:color w:val="000000"/>
        </w:rPr>
        <w:t>a</w:t>
      </w:r>
      <w:r w:rsidR="00652D08" w:rsidRPr="00D2273F">
        <w:rPr>
          <w:rFonts w:cstheme="minorHAnsi"/>
          <w:color w:val="000000"/>
        </w:rPr>
        <w:t xml:space="preserve">gent </w:t>
      </w:r>
      <w:r w:rsidR="00F11FC8" w:rsidRPr="00D2273F">
        <w:rPr>
          <w:rFonts w:cstheme="minorHAnsi"/>
          <w:color w:val="000000"/>
        </w:rPr>
        <w:t>and directs Merchant to seek the counsel of outside legal assistance should Merchant have questions or concerns regarding compliance with such.  Merchant</w:t>
      </w:r>
      <w:r w:rsidR="00F11FC8" w:rsidRPr="00D2273F">
        <w:rPr>
          <w:rFonts w:cstheme="minorHAnsi"/>
        </w:rPr>
        <w:t xml:space="preserve"> agrees to cooperate and provide information requested by </w:t>
      </w:r>
      <w:r w:rsidR="00BD60E8" w:rsidRPr="00D2273F">
        <w:rPr>
          <w:rFonts w:cstheme="minorHAnsi"/>
        </w:rPr>
        <w:t>FORTE</w:t>
      </w:r>
      <w:r w:rsidR="00F11FC8" w:rsidRPr="00D2273F">
        <w:rPr>
          <w:rFonts w:cstheme="minorHAnsi"/>
        </w:rPr>
        <w:t xml:space="preserve"> to facilitate </w:t>
      </w:r>
      <w:r w:rsidR="00BD60E8" w:rsidRPr="00D2273F">
        <w:rPr>
          <w:rFonts w:cstheme="minorHAnsi"/>
        </w:rPr>
        <w:t>FORTE</w:t>
      </w:r>
      <w:r w:rsidR="00F11FC8" w:rsidRPr="00D2273F">
        <w:rPr>
          <w:rFonts w:cstheme="minorHAnsi"/>
        </w:rPr>
        <w:t>’s compliance with any applicable Law</w:t>
      </w:r>
      <w:r w:rsidR="00652D08" w:rsidRPr="00D2273F">
        <w:rPr>
          <w:rFonts w:cstheme="minorHAnsi"/>
        </w:rPr>
        <w:t xml:space="preserve"> or</w:t>
      </w:r>
      <w:r w:rsidR="00F11FC8" w:rsidRPr="00D2273F">
        <w:rPr>
          <w:rFonts w:cstheme="minorHAnsi"/>
        </w:rPr>
        <w:t xml:space="preserve"> Rule.  </w:t>
      </w:r>
    </w:p>
    <w:p w14:paraId="5447AB18" w14:textId="3C9B5BE0" w:rsidR="00F11FC8" w:rsidRPr="00D2273F" w:rsidRDefault="00843B47" w:rsidP="00B27022">
      <w:pPr>
        <w:spacing w:after="0" w:line="240" w:lineRule="auto"/>
        <w:rPr>
          <w:rFonts w:cstheme="minorHAnsi"/>
        </w:rPr>
      </w:pPr>
      <w:r w:rsidRPr="00D2273F">
        <w:rPr>
          <w:rFonts w:cstheme="minorHAnsi"/>
          <w:b/>
          <w:bCs/>
        </w:rPr>
        <w:t>11.5</w:t>
      </w:r>
      <w:r w:rsidRPr="00D2273F">
        <w:rPr>
          <w:rFonts w:cstheme="minorHAnsi"/>
        </w:rPr>
        <w:tab/>
      </w:r>
      <w:r w:rsidR="00F11FC8" w:rsidRPr="00D2273F">
        <w:rPr>
          <w:rFonts w:cstheme="minorHAnsi"/>
        </w:rPr>
        <w:t xml:space="preserve">Additionally, Merchant shall reimburse </w:t>
      </w:r>
      <w:r w:rsidR="00BD60E8" w:rsidRPr="00D2273F">
        <w:rPr>
          <w:rFonts w:cstheme="minorHAnsi"/>
        </w:rPr>
        <w:t>FORTE</w:t>
      </w:r>
      <w:r w:rsidR="00F11FC8" w:rsidRPr="00D2273F">
        <w:rPr>
          <w:rFonts w:cstheme="minorHAnsi"/>
        </w:rPr>
        <w:t xml:space="preserve"> for any </w:t>
      </w:r>
      <w:r w:rsidR="00B10E0B" w:rsidRPr="00D2273F">
        <w:rPr>
          <w:rFonts w:cstheme="minorHAnsi"/>
        </w:rPr>
        <w:t xml:space="preserve">fees, </w:t>
      </w:r>
      <w:r w:rsidR="00F11FC8" w:rsidRPr="00D2273F">
        <w:rPr>
          <w:rFonts w:cstheme="minorHAnsi"/>
        </w:rPr>
        <w:t xml:space="preserve">fines or loss of funds imposed on </w:t>
      </w:r>
      <w:r w:rsidR="00BD60E8" w:rsidRPr="00D2273F">
        <w:rPr>
          <w:rFonts w:cstheme="minorHAnsi"/>
        </w:rPr>
        <w:t>FORTE</w:t>
      </w:r>
      <w:r w:rsidR="00F11FC8" w:rsidRPr="00D2273F">
        <w:rPr>
          <w:rFonts w:cstheme="minorHAnsi"/>
        </w:rPr>
        <w:t xml:space="preserve"> for any violation of applicable Rules</w:t>
      </w:r>
      <w:r w:rsidR="00652D08" w:rsidRPr="00D2273F">
        <w:rPr>
          <w:rFonts w:cstheme="minorHAnsi"/>
        </w:rPr>
        <w:t xml:space="preserve"> or Laws</w:t>
      </w:r>
      <w:r w:rsidR="00F11FC8" w:rsidRPr="00D2273F">
        <w:rPr>
          <w:rFonts w:cstheme="minorHAnsi"/>
        </w:rPr>
        <w:t xml:space="preserve"> by Merchant.</w:t>
      </w:r>
    </w:p>
    <w:p w14:paraId="2A6D4106" w14:textId="625061D6" w:rsidR="00780E8A" w:rsidRPr="00D2273F" w:rsidRDefault="00780E8A" w:rsidP="00B27022">
      <w:pPr>
        <w:spacing w:after="0" w:line="240" w:lineRule="auto"/>
        <w:rPr>
          <w:rFonts w:cstheme="minorHAnsi"/>
        </w:rPr>
      </w:pPr>
      <w:r w:rsidRPr="00D2273F">
        <w:rPr>
          <w:rFonts w:cstheme="minorHAnsi"/>
          <w:b/>
          <w:bCs/>
        </w:rPr>
        <w:t>11.</w:t>
      </w:r>
      <w:r w:rsidR="00843B47" w:rsidRPr="00D2273F">
        <w:rPr>
          <w:rFonts w:cstheme="minorHAnsi"/>
          <w:b/>
          <w:bCs/>
        </w:rPr>
        <w:t>6</w:t>
      </w:r>
      <w:r w:rsidRPr="00D2273F">
        <w:rPr>
          <w:rFonts w:cstheme="minorHAnsi"/>
        </w:rPr>
        <w:tab/>
      </w:r>
      <w:bookmarkStart w:id="9" w:name="_Hlk40110735"/>
      <w:r w:rsidR="000C6C3E" w:rsidRPr="00D2273F">
        <w:rPr>
          <w:rFonts w:cstheme="minorHAnsi"/>
        </w:rPr>
        <w:t>In accordance with</w:t>
      </w:r>
      <w:r w:rsidR="00316893" w:rsidRPr="00D2273F">
        <w:rPr>
          <w:rFonts w:cstheme="minorHAnsi"/>
        </w:rPr>
        <w:t xml:space="preserve"> the United States Department of Treasury bureau of Financial Crimes Enforcement Network</w:t>
      </w:r>
      <w:r w:rsidR="000C6C3E" w:rsidRPr="00D2273F">
        <w:rPr>
          <w:rFonts w:cstheme="minorHAnsi"/>
        </w:rPr>
        <w:t xml:space="preserve"> </w:t>
      </w:r>
      <w:r w:rsidR="00316893" w:rsidRPr="00D2273F">
        <w:rPr>
          <w:rFonts w:cstheme="minorHAnsi"/>
        </w:rPr>
        <w:t>(“</w:t>
      </w:r>
      <w:r w:rsidR="000C6C3E" w:rsidRPr="00D2273F">
        <w:rPr>
          <w:rFonts w:cstheme="minorHAnsi"/>
        </w:rPr>
        <w:t>FinCEN</w:t>
      </w:r>
      <w:r w:rsidR="00316893" w:rsidRPr="00D2273F">
        <w:rPr>
          <w:rFonts w:cstheme="minorHAnsi"/>
        </w:rPr>
        <w:t>”)</w:t>
      </w:r>
      <w:r w:rsidR="000C6C3E" w:rsidRPr="00D2273F">
        <w:rPr>
          <w:rFonts w:cstheme="minorHAnsi"/>
        </w:rPr>
        <w:t xml:space="preserve"> requirements, Forte will collect and conduct due diligence on Merchant’s Beneficial Owners at onboarding. Merchant shall immediately notify F</w:t>
      </w:r>
      <w:r w:rsidR="007521CA" w:rsidRPr="00D2273F">
        <w:rPr>
          <w:rFonts w:cstheme="minorHAnsi"/>
        </w:rPr>
        <w:t>ORTE</w:t>
      </w:r>
      <w:r w:rsidR="000C6C3E" w:rsidRPr="00D2273F">
        <w:rPr>
          <w:rFonts w:cstheme="minorHAnsi"/>
        </w:rPr>
        <w:t xml:space="preserve"> of any subsequent changes in Beneficial Owners so that F</w:t>
      </w:r>
      <w:r w:rsidR="007521CA" w:rsidRPr="00D2273F">
        <w:rPr>
          <w:rFonts w:cstheme="minorHAnsi"/>
        </w:rPr>
        <w:t>ORTE</w:t>
      </w:r>
      <w:r w:rsidR="000C6C3E" w:rsidRPr="00D2273F">
        <w:rPr>
          <w:rFonts w:cstheme="minorHAnsi"/>
        </w:rPr>
        <w:t xml:space="preserve"> may conduct appropriate due diligence. Beneficial Owner as defined by F</w:t>
      </w:r>
      <w:r w:rsidR="007521CA" w:rsidRPr="00D2273F">
        <w:rPr>
          <w:rFonts w:cstheme="minorHAnsi"/>
        </w:rPr>
        <w:t>in</w:t>
      </w:r>
      <w:r w:rsidR="000C6C3E" w:rsidRPr="00D2273F">
        <w:rPr>
          <w:rFonts w:cstheme="minorHAnsi"/>
        </w:rPr>
        <w:t xml:space="preserve">CEN rules is referenced in </w:t>
      </w:r>
      <w:r w:rsidR="000C6C3E" w:rsidRPr="00D2273F">
        <w:rPr>
          <w:rFonts w:cstheme="minorHAnsi"/>
          <w:u w:val="single"/>
        </w:rPr>
        <w:t>Appendix A</w:t>
      </w:r>
      <w:r w:rsidR="00AE1113" w:rsidRPr="00D2273F">
        <w:rPr>
          <w:rFonts w:cstheme="minorHAnsi"/>
        </w:rPr>
        <w:t>.</w:t>
      </w:r>
      <w:bookmarkEnd w:id="9"/>
    </w:p>
    <w:p w14:paraId="7F9915C6" w14:textId="77777777" w:rsidR="00A0241C" w:rsidRPr="00D2273F" w:rsidRDefault="00A0241C" w:rsidP="002E2402">
      <w:pPr>
        <w:autoSpaceDE w:val="0"/>
        <w:autoSpaceDN w:val="0"/>
        <w:adjustRightInd w:val="0"/>
        <w:spacing w:after="0" w:line="240" w:lineRule="auto"/>
        <w:rPr>
          <w:rFonts w:cstheme="minorHAnsi"/>
          <w:b/>
          <w:bCs/>
          <w:color w:val="000000"/>
        </w:rPr>
      </w:pPr>
    </w:p>
    <w:p w14:paraId="5C7B8CB0" w14:textId="0416F3F1" w:rsidR="002E2402" w:rsidRPr="00D2273F" w:rsidRDefault="002E2402" w:rsidP="002E2402">
      <w:pPr>
        <w:autoSpaceDE w:val="0"/>
        <w:autoSpaceDN w:val="0"/>
        <w:adjustRightInd w:val="0"/>
        <w:spacing w:after="0" w:line="240" w:lineRule="auto"/>
        <w:rPr>
          <w:rFonts w:cstheme="minorHAnsi"/>
          <w:b/>
          <w:bCs/>
          <w:color w:val="000000"/>
        </w:rPr>
      </w:pPr>
      <w:r w:rsidRPr="00D2273F">
        <w:rPr>
          <w:rFonts w:cstheme="minorHAnsi"/>
          <w:b/>
          <w:bCs/>
          <w:color w:val="000000"/>
        </w:rPr>
        <w:t>1</w:t>
      </w:r>
      <w:r w:rsidR="00083BC8" w:rsidRPr="00D2273F">
        <w:rPr>
          <w:rFonts w:cstheme="minorHAnsi"/>
          <w:b/>
          <w:bCs/>
          <w:color w:val="000000"/>
        </w:rPr>
        <w:t>2</w:t>
      </w:r>
      <w:r w:rsidRPr="00D2273F">
        <w:rPr>
          <w:rFonts w:cstheme="minorHAnsi"/>
          <w:b/>
          <w:bCs/>
          <w:color w:val="000000"/>
        </w:rPr>
        <w:t>. NOTICE OF ERRONEOUS OR UNAUTHORIZED TRANSFERS</w:t>
      </w:r>
      <w:r w:rsidR="00195D29" w:rsidRPr="00D2273F">
        <w:rPr>
          <w:rFonts w:cstheme="minorHAnsi"/>
          <w:b/>
          <w:bCs/>
          <w:color w:val="000000"/>
        </w:rPr>
        <w:t>.</w:t>
      </w:r>
    </w:p>
    <w:p w14:paraId="0AD11508" w14:textId="688899FD" w:rsidR="00E57FDA" w:rsidRPr="00D2273F" w:rsidRDefault="00C14154" w:rsidP="00E57FDA">
      <w:pPr>
        <w:tabs>
          <w:tab w:val="left" w:pos="547"/>
        </w:tabs>
        <w:spacing w:after="0" w:line="240" w:lineRule="auto"/>
        <w:ind w:right="-90"/>
        <w:rPr>
          <w:rFonts w:cstheme="minorHAnsi"/>
          <w:u w:val="single"/>
        </w:rPr>
      </w:pPr>
      <w:r w:rsidRPr="00D2273F">
        <w:rPr>
          <w:rFonts w:cstheme="minorHAnsi"/>
          <w:bCs/>
          <w:color w:val="000000"/>
        </w:rPr>
        <w:t>Reports regarding Transaction processing</w:t>
      </w:r>
      <w:r w:rsidRPr="00D2273F">
        <w:rPr>
          <w:rFonts w:cstheme="minorHAnsi"/>
          <w:color w:val="000000"/>
        </w:rPr>
        <w:t xml:space="preserve"> are available for Merchant to access through its online Merchant </w:t>
      </w:r>
      <w:r w:rsidR="006F1CF1" w:rsidRPr="00D2273F">
        <w:rPr>
          <w:rFonts w:cstheme="minorHAnsi"/>
          <w:color w:val="000000"/>
        </w:rPr>
        <w:t>portal</w:t>
      </w:r>
      <w:r w:rsidRPr="00D2273F">
        <w:rPr>
          <w:rFonts w:cstheme="minorHAnsi"/>
          <w:color w:val="000000"/>
        </w:rPr>
        <w:t xml:space="preserve">.  It is </w:t>
      </w:r>
      <w:r w:rsidR="002E2402" w:rsidRPr="00D2273F">
        <w:rPr>
          <w:rFonts w:cstheme="minorHAnsi"/>
          <w:color w:val="000000"/>
        </w:rPr>
        <w:t>Merchant</w:t>
      </w:r>
      <w:r w:rsidRPr="00D2273F">
        <w:rPr>
          <w:rFonts w:cstheme="minorHAnsi"/>
          <w:color w:val="000000"/>
        </w:rPr>
        <w:t xml:space="preserve">’s obligation to </w:t>
      </w:r>
      <w:proofErr w:type="gramStart"/>
      <w:r w:rsidR="002E2402" w:rsidRPr="00D2273F">
        <w:rPr>
          <w:rFonts w:cstheme="minorHAnsi"/>
          <w:color w:val="000000"/>
        </w:rPr>
        <w:t>regularly and promptly review all Transactions and other communications</w:t>
      </w:r>
      <w:proofErr w:type="gramEnd"/>
      <w:r w:rsidR="002E2402" w:rsidRPr="00D2273F">
        <w:rPr>
          <w:rFonts w:cstheme="minorHAnsi"/>
          <w:color w:val="000000"/>
        </w:rPr>
        <w:t xml:space="preserve"> from </w:t>
      </w:r>
      <w:r w:rsidR="00BD60E8" w:rsidRPr="00D2273F">
        <w:rPr>
          <w:rFonts w:cstheme="minorHAnsi"/>
          <w:color w:val="000000"/>
        </w:rPr>
        <w:t>FORTE</w:t>
      </w:r>
      <w:r w:rsidR="002E2402" w:rsidRPr="00D2273F">
        <w:rPr>
          <w:rFonts w:cstheme="minorHAnsi"/>
          <w:color w:val="000000"/>
        </w:rPr>
        <w:t xml:space="preserve"> and </w:t>
      </w:r>
      <w:r w:rsidRPr="00D2273F">
        <w:rPr>
          <w:rFonts w:cstheme="minorHAnsi"/>
          <w:color w:val="000000"/>
        </w:rPr>
        <w:t xml:space="preserve">to promptly </w:t>
      </w:r>
      <w:r w:rsidR="002E2402" w:rsidRPr="00D2273F">
        <w:rPr>
          <w:rFonts w:cstheme="minorHAnsi"/>
          <w:color w:val="000000"/>
        </w:rPr>
        <w:t xml:space="preserve">notify </w:t>
      </w:r>
      <w:r w:rsidR="00BD60E8" w:rsidRPr="00D2273F">
        <w:rPr>
          <w:rFonts w:cstheme="minorHAnsi"/>
          <w:color w:val="000000"/>
        </w:rPr>
        <w:t>FORTE</w:t>
      </w:r>
      <w:r w:rsidR="002E2402" w:rsidRPr="00D2273F">
        <w:rPr>
          <w:rFonts w:cstheme="minorHAnsi"/>
          <w:color w:val="000000"/>
        </w:rPr>
        <w:t xml:space="preserve"> upon discovery of any and all discrepancies between Merchant</w:t>
      </w:r>
      <w:r w:rsidR="006B4709" w:rsidRPr="00D2273F">
        <w:rPr>
          <w:rFonts w:cstheme="minorHAnsi"/>
          <w:color w:val="000000"/>
        </w:rPr>
        <w:t>’</w:t>
      </w:r>
      <w:r w:rsidR="002E2402" w:rsidRPr="00D2273F">
        <w:rPr>
          <w:rFonts w:cstheme="minorHAnsi"/>
          <w:color w:val="000000"/>
        </w:rPr>
        <w:t xml:space="preserve">s records and those provided by </w:t>
      </w:r>
      <w:r w:rsidR="00BD60E8" w:rsidRPr="00D2273F">
        <w:rPr>
          <w:rFonts w:cstheme="minorHAnsi"/>
          <w:color w:val="000000"/>
        </w:rPr>
        <w:t>FORTE</w:t>
      </w:r>
      <w:r w:rsidR="002E2402" w:rsidRPr="00D2273F">
        <w:rPr>
          <w:rFonts w:cstheme="minorHAnsi"/>
          <w:color w:val="000000"/>
        </w:rPr>
        <w:t xml:space="preserve">, </w:t>
      </w:r>
      <w:r w:rsidR="00CE0859" w:rsidRPr="00D2273F">
        <w:rPr>
          <w:rFonts w:cstheme="minorHAnsi"/>
          <w:color w:val="000000"/>
        </w:rPr>
        <w:t xml:space="preserve">Acquirer, Payment Network </w:t>
      </w:r>
      <w:r w:rsidR="002E2402" w:rsidRPr="00D2273F">
        <w:rPr>
          <w:rFonts w:cstheme="minorHAnsi"/>
          <w:color w:val="000000"/>
        </w:rPr>
        <w:t xml:space="preserve">or </w:t>
      </w:r>
      <w:r w:rsidRPr="00D2273F">
        <w:rPr>
          <w:rFonts w:cstheme="minorHAnsi"/>
          <w:color w:val="000000"/>
        </w:rPr>
        <w:t xml:space="preserve">financial institution.  It is Merchant’s responsibility to timely notify FORTE of </w:t>
      </w:r>
      <w:r w:rsidR="002E2402" w:rsidRPr="00D2273F">
        <w:rPr>
          <w:rFonts w:cstheme="minorHAnsi"/>
          <w:color w:val="000000"/>
        </w:rPr>
        <w:t>any transfer</w:t>
      </w:r>
      <w:r w:rsidR="00D8519B" w:rsidRPr="00D2273F">
        <w:rPr>
          <w:rFonts w:cstheme="minorHAnsi"/>
          <w:color w:val="000000"/>
        </w:rPr>
        <w:t xml:space="preserve"> of funds</w:t>
      </w:r>
      <w:r w:rsidR="002E2402" w:rsidRPr="00D2273F">
        <w:rPr>
          <w:rFonts w:cstheme="minorHAnsi"/>
          <w:color w:val="000000"/>
        </w:rPr>
        <w:t xml:space="preserve"> that Merchant believes was made without proper authorization</w:t>
      </w:r>
      <w:r w:rsidR="003A400A" w:rsidRPr="00D2273F">
        <w:rPr>
          <w:rFonts w:cstheme="minorHAnsi"/>
          <w:color w:val="000000"/>
        </w:rPr>
        <w:t xml:space="preserve"> or in error</w:t>
      </w:r>
      <w:r w:rsidR="002E2402" w:rsidRPr="00D2273F">
        <w:rPr>
          <w:rFonts w:cstheme="minorHAnsi"/>
          <w:color w:val="000000"/>
        </w:rPr>
        <w:t>.</w:t>
      </w:r>
      <w:r w:rsidR="00E57FDA" w:rsidRPr="00D2273F">
        <w:rPr>
          <w:rFonts w:cstheme="minorHAnsi"/>
          <w:color w:val="000000"/>
        </w:rPr>
        <w:t xml:space="preserve">  </w:t>
      </w:r>
      <w:r w:rsidR="00E57FDA" w:rsidRPr="00D2273F">
        <w:rPr>
          <w:rFonts w:cstheme="minorHAnsi"/>
        </w:rPr>
        <w:t xml:space="preserve">Merchant agrees to provide </w:t>
      </w:r>
      <w:r w:rsidR="00BD60E8" w:rsidRPr="00D2273F">
        <w:rPr>
          <w:rFonts w:cstheme="minorHAnsi"/>
        </w:rPr>
        <w:t>FORTE</w:t>
      </w:r>
      <w:r w:rsidR="00E57FDA" w:rsidRPr="00D2273F">
        <w:rPr>
          <w:rFonts w:cstheme="minorHAnsi"/>
        </w:rPr>
        <w:t xml:space="preserve"> with written notice of any discrepancy or failure </w:t>
      </w:r>
      <w:r w:rsidR="003A400A" w:rsidRPr="00D2273F">
        <w:rPr>
          <w:rFonts w:cstheme="minorHAnsi"/>
        </w:rPr>
        <w:t xml:space="preserve">immediately upon discovery, not </w:t>
      </w:r>
      <w:r w:rsidRPr="00D2273F">
        <w:rPr>
          <w:rFonts w:cstheme="minorHAnsi"/>
        </w:rPr>
        <w:t xml:space="preserve">to </w:t>
      </w:r>
      <w:r w:rsidR="003A400A" w:rsidRPr="00D2273F">
        <w:rPr>
          <w:rFonts w:cstheme="minorHAnsi"/>
        </w:rPr>
        <w:t xml:space="preserve">exceed five </w:t>
      </w:r>
      <w:r w:rsidR="00E57FDA" w:rsidRPr="00D2273F">
        <w:rPr>
          <w:rFonts w:cstheme="minorHAnsi"/>
        </w:rPr>
        <w:t>(</w:t>
      </w:r>
      <w:r w:rsidR="003A400A" w:rsidRPr="00D2273F">
        <w:rPr>
          <w:rFonts w:cstheme="minorHAnsi"/>
        </w:rPr>
        <w:t>5</w:t>
      </w:r>
      <w:r w:rsidR="00E57FDA" w:rsidRPr="00D2273F">
        <w:rPr>
          <w:rFonts w:cstheme="minorHAnsi"/>
        </w:rPr>
        <w:t xml:space="preserve">) </w:t>
      </w:r>
      <w:r w:rsidR="003A400A" w:rsidRPr="00D2273F">
        <w:rPr>
          <w:rFonts w:cstheme="minorHAnsi"/>
        </w:rPr>
        <w:t xml:space="preserve">business </w:t>
      </w:r>
      <w:r w:rsidR="00E57FDA" w:rsidRPr="00D2273F">
        <w:rPr>
          <w:rFonts w:cstheme="minorHAnsi"/>
        </w:rPr>
        <w:t xml:space="preserve">days.  Failure to so provide notice </w:t>
      </w:r>
      <w:r w:rsidRPr="00D2273F">
        <w:rPr>
          <w:rFonts w:cstheme="minorHAnsi"/>
        </w:rPr>
        <w:t xml:space="preserve">of such erroneous or unauthorized Transaction </w:t>
      </w:r>
      <w:r w:rsidR="00E57FDA" w:rsidRPr="00D2273F">
        <w:rPr>
          <w:rFonts w:cstheme="minorHAnsi"/>
        </w:rPr>
        <w:t xml:space="preserve">shall be deemed an acceptance by Merchant and a waiver of any and all rights to dispute such failure or error.  </w:t>
      </w:r>
      <w:r w:rsidR="00BD60E8" w:rsidRPr="00D2273F">
        <w:rPr>
          <w:rFonts w:cstheme="minorHAnsi"/>
        </w:rPr>
        <w:t>FORTE</w:t>
      </w:r>
      <w:r w:rsidR="00E57FDA" w:rsidRPr="00D2273F">
        <w:rPr>
          <w:rFonts w:cstheme="minorHAnsi"/>
        </w:rPr>
        <w:t xml:space="preserve"> shall bear no liability and have no obligations to correct any errors resulting from Merchant’s failure to comply with the duties and obligations stated herein.</w:t>
      </w:r>
    </w:p>
    <w:p w14:paraId="12208643" w14:textId="77777777" w:rsidR="003B3B38" w:rsidRPr="00D2273F" w:rsidRDefault="003B3B38" w:rsidP="002E2402">
      <w:pPr>
        <w:autoSpaceDE w:val="0"/>
        <w:autoSpaceDN w:val="0"/>
        <w:adjustRightInd w:val="0"/>
        <w:spacing w:after="0" w:line="240" w:lineRule="auto"/>
        <w:rPr>
          <w:rFonts w:cstheme="minorHAnsi"/>
          <w:b/>
          <w:bCs/>
          <w:color w:val="000000"/>
        </w:rPr>
      </w:pPr>
    </w:p>
    <w:p w14:paraId="04CB6E38" w14:textId="77777777" w:rsidR="002E2402" w:rsidRPr="00D2273F" w:rsidRDefault="00F87F03" w:rsidP="002E2402">
      <w:pPr>
        <w:autoSpaceDE w:val="0"/>
        <w:autoSpaceDN w:val="0"/>
        <w:adjustRightInd w:val="0"/>
        <w:spacing w:after="0" w:line="240" w:lineRule="auto"/>
        <w:rPr>
          <w:rFonts w:cstheme="minorHAnsi"/>
          <w:b/>
          <w:bCs/>
          <w:color w:val="000000"/>
        </w:rPr>
      </w:pPr>
      <w:r w:rsidRPr="00D2273F">
        <w:rPr>
          <w:rFonts w:cstheme="minorHAnsi"/>
          <w:b/>
          <w:bCs/>
          <w:color w:val="000000"/>
        </w:rPr>
        <w:t>1</w:t>
      </w:r>
      <w:r w:rsidR="00083BC8" w:rsidRPr="00D2273F">
        <w:rPr>
          <w:rFonts w:cstheme="minorHAnsi"/>
          <w:b/>
          <w:bCs/>
          <w:color w:val="000000"/>
        </w:rPr>
        <w:t>3</w:t>
      </w:r>
      <w:r w:rsidR="002E2402" w:rsidRPr="00D2273F">
        <w:rPr>
          <w:rFonts w:cstheme="minorHAnsi"/>
          <w:b/>
          <w:bCs/>
          <w:color w:val="000000"/>
        </w:rPr>
        <w:t xml:space="preserve">. </w:t>
      </w:r>
      <w:bookmarkStart w:id="10" w:name="_Hlk41472133"/>
      <w:r w:rsidR="00BD60E8" w:rsidRPr="00D2273F">
        <w:rPr>
          <w:rFonts w:cstheme="minorHAnsi"/>
          <w:b/>
          <w:bCs/>
          <w:color w:val="000000"/>
        </w:rPr>
        <w:t>FORTE</w:t>
      </w:r>
      <w:r w:rsidR="002E2402" w:rsidRPr="00D2273F">
        <w:rPr>
          <w:rFonts w:cstheme="minorHAnsi"/>
          <w:b/>
          <w:bCs/>
          <w:color w:val="000000"/>
        </w:rPr>
        <w:t xml:space="preserve"> SERVICE POLICY.</w:t>
      </w:r>
    </w:p>
    <w:p w14:paraId="0B4FFE76" w14:textId="10C1B012" w:rsidR="002E2402" w:rsidRPr="00D2273F" w:rsidRDefault="002F072D" w:rsidP="002E2402">
      <w:pPr>
        <w:autoSpaceDE w:val="0"/>
        <w:autoSpaceDN w:val="0"/>
        <w:adjustRightInd w:val="0"/>
        <w:spacing w:after="0" w:line="240" w:lineRule="auto"/>
        <w:rPr>
          <w:rFonts w:cstheme="minorHAnsi"/>
          <w:color w:val="000000"/>
        </w:rPr>
      </w:pPr>
      <w:r w:rsidRPr="00D2273F">
        <w:rPr>
          <w:rFonts w:cstheme="minorHAnsi"/>
          <w:b/>
          <w:color w:val="000000"/>
        </w:rPr>
        <w:t>13.1</w:t>
      </w:r>
      <w:r w:rsidRPr="00D2273F">
        <w:rPr>
          <w:rFonts w:cstheme="minorHAnsi"/>
          <w:b/>
          <w:color w:val="000000"/>
        </w:rPr>
        <w:tab/>
      </w:r>
      <w:r w:rsidR="009A6289" w:rsidRPr="00D2273F">
        <w:rPr>
          <w:rFonts w:cstheme="minorHAnsi"/>
          <w:bCs/>
          <w:color w:val="000000"/>
        </w:rPr>
        <w:t>FORTE</w:t>
      </w:r>
      <w:r w:rsidR="009A6289" w:rsidRPr="00D2273F">
        <w:rPr>
          <w:rFonts w:cstheme="minorHAnsi"/>
        </w:rPr>
        <w:t xml:space="preserve"> makes no representations or warranties concerning its </w:t>
      </w:r>
      <w:r w:rsidR="00ED4196" w:rsidRPr="00D2273F">
        <w:rPr>
          <w:rFonts w:cstheme="minorHAnsi"/>
        </w:rPr>
        <w:t>S</w:t>
      </w:r>
      <w:r w:rsidR="009A6289" w:rsidRPr="00D2273F">
        <w:rPr>
          <w:rFonts w:cstheme="minorHAnsi"/>
        </w:rPr>
        <w:t xml:space="preserve">ervices except as may be specifically authorized, in writing, or set out herein. </w:t>
      </w:r>
      <w:r w:rsidR="009A6289" w:rsidRPr="00D2273F">
        <w:rPr>
          <w:rFonts w:cstheme="minorHAnsi"/>
          <w:color w:val="000000"/>
        </w:rPr>
        <w:t xml:space="preserve"> </w:t>
      </w:r>
      <w:r w:rsidR="002E2402" w:rsidRPr="00D2273F">
        <w:rPr>
          <w:rFonts w:cstheme="minorHAnsi"/>
          <w:color w:val="000000"/>
        </w:rPr>
        <w:t xml:space="preserve">Merchant acknowledges and understands that </w:t>
      </w:r>
      <w:r w:rsidR="00BD60E8" w:rsidRPr="00D2273F">
        <w:rPr>
          <w:rFonts w:cstheme="minorHAnsi"/>
          <w:color w:val="000000"/>
        </w:rPr>
        <w:t>FORTE</w:t>
      </w:r>
      <w:r w:rsidR="002E2402" w:rsidRPr="00D2273F">
        <w:rPr>
          <w:rFonts w:cstheme="minorHAnsi"/>
          <w:color w:val="000000"/>
        </w:rPr>
        <w:t xml:space="preserve"> does not warrant that the Services will be uninterrupted or error free</w:t>
      </w:r>
      <w:r w:rsidR="00365427" w:rsidRPr="00D2273F">
        <w:rPr>
          <w:rFonts w:cstheme="minorHAnsi"/>
          <w:color w:val="000000"/>
        </w:rPr>
        <w:t xml:space="preserve"> </w:t>
      </w:r>
      <w:r w:rsidR="002E2402" w:rsidRPr="00D2273F">
        <w:rPr>
          <w:rFonts w:cstheme="minorHAnsi"/>
          <w:color w:val="000000"/>
        </w:rPr>
        <w:t xml:space="preserve">and that </w:t>
      </w:r>
      <w:r w:rsidR="00BD60E8" w:rsidRPr="00D2273F">
        <w:rPr>
          <w:rFonts w:cstheme="minorHAnsi"/>
          <w:color w:val="000000"/>
        </w:rPr>
        <w:t>FORTE</w:t>
      </w:r>
      <w:r w:rsidR="002E2402" w:rsidRPr="00D2273F">
        <w:rPr>
          <w:rFonts w:cstheme="minorHAnsi"/>
          <w:color w:val="000000"/>
        </w:rPr>
        <w:t xml:space="preserve"> may occasionally experience delays or outages due to disruptions that are not within </w:t>
      </w:r>
      <w:r w:rsidR="00BD60E8" w:rsidRPr="00D2273F">
        <w:rPr>
          <w:rFonts w:cstheme="minorHAnsi"/>
          <w:color w:val="000000"/>
        </w:rPr>
        <w:t>FORTE</w:t>
      </w:r>
      <w:r w:rsidR="002E2402" w:rsidRPr="00D2273F">
        <w:rPr>
          <w:rFonts w:cstheme="minorHAnsi"/>
          <w:color w:val="000000"/>
        </w:rPr>
        <w:t>’s control. Any</w:t>
      </w:r>
      <w:r w:rsidR="00365427" w:rsidRPr="00D2273F">
        <w:rPr>
          <w:rFonts w:cstheme="minorHAnsi"/>
          <w:color w:val="000000"/>
        </w:rPr>
        <w:t xml:space="preserve"> </w:t>
      </w:r>
      <w:r w:rsidR="002E2402" w:rsidRPr="00D2273F">
        <w:rPr>
          <w:rFonts w:cstheme="minorHAnsi"/>
          <w:color w:val="000000"/>
        </w:rPr>
        <w:t xml:space="preserve">such interruption shall not be considered a breach of the </w:t>
      </w:r>
      <w:r w:rsidR="00CD703B" w:rsidRPr="00D2273F">
        <w:rPr>
          <w:rFonts w:cstheme="minorHAnsi"/>
          <w:color w:val="000000"/>
        </w:rPr>
        <w:t>Agreement</w:t>
      </w:r>
      <w:r w:rsidR="002E2402" w:rsidRPr="00D2273F">
        <w:rPr>
          <w:rFonts w:cstheme="minorHAnsi"/>
          <w:color w:val="000000"/>
        </w:rPr>
        <w:t xml:space="preserve"> by </w:t>
      </w:r>
      <w:r w:rsidR="00BD60E8" w:rsidRPr="00D2273F">
        <w:rPr>
          <w:rFonts w:cstheme="minorHAnsi"/>
          <w:color w:val="000000"/>
        </w:rPr>
        <w:t>FORTE</w:t>
      </w:r>
      <w:r w:rsidR="002E2402" w:rsidRPr="00D2273F">
        <w:rPr>
          <w:rFonts w:cstheme="minorHAnsi"/>
          <w:color w:val="000000"/>
        </w:rPr>
        <w:t xml:space="preserve">. </w:t>
      </w:r>
      <w:r w:rsidR="00BD60E8" w:rsidRPr="00D2273F">
        <w:rPr>
          <w:rFonts w:cstheme="minorHAnsi"/>
          <w:color w:val="000000"/>
        </w:rPr>
        <w:t>FORTE</w:t>
      </w:r>
      <w:r w:rsidR="002E2402" w:rsidRPr="00D2273F">
        <w:rPr>
          <w:rFonts w:cstheme="minorHAnsi"/>
          <w:color w:val="000000"/>
        </w:rPr>
        <w:t xml:space="preserve"> shall use its best efforts to remedy any</w:t>
      </w:r>
      <w:r w:rsidR="00365427" w:rsidRPr="00D2273F">
        <w:rPr>
          <w:rFonts w:cstheme="minorHAnsi"/>
          <w:color w:val="000000"/>
        </w:rPr>
        <w:t xml:space="preserve"> </w:t>
      </w:r>
      <w:r w:rsidR="002E2402" w:rsidRPr="00D2273F">
        <w:rPr>
          <w:rFonts w:cstheme="minorHAnsi"/>
          <w:color w:val="000000"/>
        </w:rPr>
        <w:t xml:space="preserve">such interruption in </w:t>
      </w:r>
      <w:r w:rsidR="00ED4196" w:rsidRPr="00D2273F">
        <w:rPr>
          <w:rFonts w:cstheme="minorHAnsi"/>
          <w:color w:val="000000"/>
        </w:rPr>
        <w:t>the S</w:t>
      </w:r>
      <w:r w:rsidR="002E2402" w:rsidRPr="00D2273F">
        <w:rPr>
          <w:rFonts w:cstheme="minorHAnsi"/>
          <w:color w:val="000000"/>
        </w:rPr>
        <w:t>ervice</w:t>
      </w:r>
      <w:r w:rsidR="00ED4196" w:rsidRPr="00D2273F">
        <w:rPr>
          <w:rFonts w:cstheme="minorHAnsi"/>
          <w:color w:val="000000"/>
        </w:rPr>
        <w:t>(s)</w:t>
      </w:r>
      <w:r w:rsidR="002E2402" w:rsidRPr="00D2273F">
        <w:rPr>
          <w:rFonts w:cstheme="minorHAnsi"/>
          <w:color w:val="000000"/>
        </w:rPr>
        <w:t xml:space="preserve"> as quickly as possible.</w:t>
      </w:r>
      <w:bookmarkEnd w:id="10"/>
    </w:p>
    <w:p w14:paraId="6A46BBF2" w14:textId="35474280" w:rsidR="00FD1B99" w:rsidRPr="00D2273F" w:rsidRDefault="00FD1B99" w:rsidP="00FD1B99">
      <w:pPr>
        <w:autoSpaceDE w:val="0"/>
        <w:autoSpaceDN w:val="0"/>
        <w:adjustRightInd w:val="0"/>
        <w:spacing w:after="0" w:line="240" w:lineRule="auto"/>
        <w:rPr>
          <w:rFonts w:cstheme="minorHAnsi"/>
        </w:rPr>
      </w:pPr>
      <w:r w:rsidRPr="00D2273F">
        <w:rPr>
          <w:rFonts w:cstheme="minorHAnsi"/>
          <w:b/>
          <w:bCs/>
          <w:color w:val="000000"/>
        </w:rPr>
        <w:t>1</w:t>
      </w:r>
      <w:r w:rsidR="00A50349" w:rsidRPr="00D2273F">
        <w:rPr>
          <w:rFonts w:cstheme="minorHAnsi"/>
          <w:b/>
          <w:bCs/>
          <w:color w:val="000000"/>
        </w:rPr>
        <w:t>3</w:t>
      </w:r>
      <w:r w:rsidRPr="00D2273F">
        <w:rPr>
          <w:rFonts w:cstheme="minorHAnsi"/>
          <w:b/>
          <w:bCs/>
          <w:color w:val="000000"/>
        </w:rPr>
        <w:t>.</w:t>
      </w:r>
      <w:r w:rsidR="00A50349" w:rsidRPr="00D2273F">
        <w:rPr>
          <w:rFonts w:cstheme="minorHAnsi"/>
          <w:b/>
          <w:bCs/>
          <w:color w:val="000000"/>
        </w:rPr>
        <w:t>2</w:t>
      </w:r>
      <w:r w:rsidRPr="00D2273F">
        <w:rPr>
          <w:rFonts w:cstheme="minorHAnsi"/>
          <w:b/>
          <w:bCs/>
          <w:color w:val="000000"/>
        </w:rPr>
        <w:t xml:space="preserve"> </w:t>
      </w:r>
      <w:r w:rsidR="00A50349" w:rsidRPr="00D2273F">
        <w:rPr>
          <w:rFonts w:cstheme="minorHAnsi"/>
          <w:b/>
          <w:bCs/>
          <w:color w:val="000000"/>
        </w:rPr>
        <w:tab/>
      </w:r>
      <w:r w:rsidRPr="00D2273F">
        <w:rPr>
          <w:rFonts w:cstheme="minorHAnsi"/>
          <w:color w:val="000000"/>
        </w:rPr>
        <w:t>FORTE shall not be held responsible for errors, acts or failures to act of others, including, and among other entities, banks, communications carriers or clearing houses through which Transactions may be originated or through which FORTE may receive or transmit information, and no such entity shall be deemed an agent of FORTE.</w:t>
      </w:r>
    </w:p>
    <w:p w14:paraId="16E1BD7A" w14:textId="77777777" w:rsidR="00045255" w:rsidRPr="00D2273F" w:rsidRDefault="00045255" w:rsidP="002E2402">
      <w:pPr>
        <w:autoSpaceDE w:val="0"/>
        <w:autoSpaceDN w:val="0"/>
        <w:adjustRightInd w:val="0"/>
        <w:spacing w:after="0" w:line="240" w:lineRule="auto"/>
        <w:rPr>
          <w:rFonts w:cstheme="minorHAnsi"/>
          <w:color w:val="000000"/>
        </w:rPr>
      </w:pPr>
    </w:p>
    <w:p w14:paraId="6D2EA52B" w14:textId="77777777"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bCs/>
          <w:color w:val="000000"/>
        </w:rPr>
        <w:lastRenderedPageBreak/>
        <w:t>1</w:t>
      </w:r>
      <w:r w:rsidR="00083BC8" w:rsidRPr="00D2273F">
        <w:rPr>
          <w:rFonts w:cstheme="minorHAnsi"/>
          <w:b/>
          <w:bCs/>
          <w:color w:val="000000"/>
        </w:rPr>
        <w:t>4</w:t>
      </w:r>
      <w:r w:rsidRPr="00D2273F">
        <w:rPr>
          <w:rFonts w:cstheme="minorHAnsi"/>
          <w:b/>
          <w:bCs/>
          <w:color w:val="000000"/>
        </w:rPr>
        <w:t>. USAGE</w:t>
      </w:r>
      <w:r w:rsidRPr="00D2273F">
        <w:rPr>
          <w:rFonts w:cstheme="minorHAnsi"/>
          <w:color w:val="000000"/>
        </w:rPr>
        <w:t>.</w:t>
      </w:r>
      <w:r w:rsidR="00C76FC3" w:rsidRPr="00D2273F">
        <w:rPr>
          <w:rFonts w:cstheme="minorHAnsi"/>
          <w:color w:val="000000"/>
        </w:rPr>
        <w:t xml:space="preserve"> </w:t>
      </w:r>
    </w:p>
    <w:p w14:paraId="31835723" w14:textId="3AA88119" w:rsidR="0002497F" w:rsidRPr="00D2273F" w:rsidRDefault="0002497F" w:rsidP="0002497F">
      <w:pPr>
        <w:autoSpaceDE w:val="0"/>
        <w:autoSpaceDN w:val="0"/>
        <w:adjustRightInd w:val="0"/>
        <w:spacing w:after="0" w:line="240" w:lineRule="auto"/>
        <w:rPr>
          <w:rFonts w:cstheme="minorHAnsi"/>
          <w:color w:val="000000"/>
        </w:rPr>
      </w:pPr>
      <w:r w:rsidRPr="00D2273F">
        <w:rPr>
          <w:rFonts w:cstheme="minorHAnsi"/>
          <w:b/>
          <w:bCs/>
          <w:color w:val="000000"/>
        </w:rPr>
        <w:t>14.1. Use Restricted to</w:t>
      </w:r>
      <w:r w:rsidR="004A575B" w:rsidRPr="00D2273F">
        <w:rPr>
          <w:rFonts w:cstheme="minorHAnsi"/>
          <w:b/>
          <w:bCs/>
          <w:color w:val="000000"/>
        </w:rPr>
        <w:t xml:space="preserve"> Non-</w:t>
      </w:r>
      <w:r w:rsidR="006F1CF1" w:rsidRPr="00D2273F">
        <w:rPr>
          <w:rFonts w:cstheme="minorHAnsi"/>
          <w:b/>
          <w:bCs/>
          <w:color w:val="000000"/>
        </w:rPr>
        <w:t>Prohibited</w:t>
      </w:r>
      <w:r w:rsidRPr="00D2273F">
        <w:rPr>
          <w:rFonts w:cstheme="minorHAnsi"/>
          <w:b/>
          <w:bCs/>
          <w:color w:val="000000"/>
        </w:rPr>
        <w:t xml:space="preserve"> Purpose</w:t>
      </w:r>
      <w:r w:rsidRPr="00D2273F">
        <w:rPr>
          <w:rFonts w:cstheme="minorHAnsi"/>
          <w:color w:val="000000"/>
        </w:rPr>
        <w:t>. Merchant agrees that it will not transmit any material through FORTE’s systems</w:t>
      </w:r>
      <w:r w:rsidRPr="00D2273F">
        <w:rPr>
          <w:rFonts w:cstheme="minorHAnsi"/>
          <w:i/>
          <w:iCs/>
          <w:color w:val="000000"/>
        </w:rPr>
        <w:t xml:space="preserve"> </w:t>
      </w:r>
      <w:r w:rsidRPr="00D2273F">
        <w:rPr>
          <w:rFonts w:cstheme="minorHAnsi"/>
          <w:color w:val="000000"/>
        </w:rPr>
        <w:t xml:space="preserve">in violation of any applicable Law or Rule. FORTE reserves the right to use all means necessary to monitor Merchant’s actions in the event of a real or perceived security </w:t>
      </w:r>
      <w:r w:rsidR="006F1CF1" w:rsidRPr="00D2273F">
        <w:rPr>
          <w:rFonts w:cstheme="minorHAnsi"/>
          <w:color w:val="000000"/>
        </w:rPr>
        <w:t>risk</w:t>
      </w:r>
      <w:r w:rsidRPr="00D2273F">
        <w:rPr>
          <w:rFonts w:cstheme="minorHAnsi"/>
          <w:color w:val="000000"/>
        </w:rPr>
        <w:t xml:space="preserve">.  FORTE reserves the right to terminate Services to Merchant should FORTE deem Merchant’s use of the Services are for an unlawful </w:t>
      </w:r>
      <w:r w:rsidR="00AC6389" w:rsidRPr="00D2273F">
        <w:rPr>
          <w:rFonts w:cstheme="minorHAnsi"/>
          <w:color w:val="000000"/>
        </w:rPr>
        <w:t xml:space="preserve">or prohibited </w:t>
      </w:r>
      <w:r w:rsidRPr="00D2273F">
        <w:rPr>
          <w:rFonts w:cstheme="minorHAnsi"/>
          <w:color w:val="000000"/>
        </w:rPr>
        <w:t>purpose</w:t>
      </w:r>
      <w:r w:rsidR="00ED4196" w:rsidRPr="00D2273F">
        <w:rPr>
          <w:rFonts w:cstheme="minorHAnsi"/>
          <w:color w:val="000000"/>
        </w:rPr>
        <w:t>s</w:t>
      </w:r>
      <w:r w:rsidRPr="00D2273F">
        <w:rPr>
          <w:rFonts w:cstheme="minorHAnsi"/>
          <w:color w:val="000000"/>
        </w:rPr>
        <w:t>.  In the event of such an occurrence, FORTE shall make reasonable efforts to notify Merchant prior to taking any such action but is not required to do so.</w:t>
      </w:r>
    </w:p>
    <w:p w14:paraId="16B29E94" w14:textId="0047557B" w:rsidR="0002497F" w:rsidRPr="00D2273F" w:rsidRDefault="0002497F" w:rsidP="0002497F">
      <w:pPr>
        <w:autoSpaceDE w:val="0"/>
        <w:autoSpaceDN w:val="0"/>
        <w:adjustRightInd w:val="0"/>
        <w:spacing w:after="0" w:line="240" w:lineRule="auto"/>
        <w:rPr>
          <w:rFonts w:cstheme="minorHAnsi"/>
          <w:color w:val="000000"/>
        </w:rPr>
      </w:pPr>
      <w:r w:rsidRPr="00D2273F">
        <w:rPr>
          <w:rFonts w:cstheme="minorHAnsi"/>
          <w:b/>
          <w:color w:val="000000"/>
        </w:rPr>
        <w:t xml:space="preserve">14.2 </w:t>
      </w:r>
      <w:r w:rsidRPr="00D2273F">
        <w:rPr>
          <w:rFonts w:cstheme="minorHAnsi"/>
          <w:b/>
          <w:bCs/>
          <w:color w:val="000000"/>
        </w:rPr>
        <w:t xml:space="preserve">Proper Usage.  </w:t>
      </w:r>
      <w:r w:rsidRPr="00D2273F">
        <w:rPr>
          <w:rFonts w:cstheme="minorHAnsi"/>
          <w:color w:val="000000"/>
        </w:rPr>
        <w:t xml:space="preserve">Merchant agrees to comply with the reasonable and acceptable use policies and Rules of any networks accessed by Merchant through </w:t>
      </w:r>
      <w:r w:rsidR="00ED4196" w:rsidRPr="00D2273F">
        <w:rPr>
          <w:rFonts w:cstheme="minorHAnsi"/>
          <w:color w:val="000000"/>
        </w:rPr>
        <w:t>the</w:t>
      </w:r>
      <w:r w:rsidRPr="00D2273F">
        <w:rPr>
          <w:rFonts w:cstheme="minorHAnsi"/>
          <w:color w:val="000000"/>
        </w:rPr>
        <w:t xml:space="preserve"> Services.  FORTE reserves the right to deny access to, or close any account Merchant has with FORTE which, in FORTE’s opinion, is causing or may </w:t>
      </w:r>
      <w:proofErr w:type="gramStart"/>
      <w:r w:rsidRPr="00D2273F">
        <w:rPr>
          <w:rFonts w:cstheme="minorHAnsi"/>
          <w:color w:val="000000"/>
        </w:rPr>
        <w:t>cause,</w:t>
      </w:r>
      <w:proofErr w:type="gramEnd"/>
      <w:r w:rsidRPr="00D2273F">
        <w:rPr>
          <w:rFonts w:cstheme="minorHAnsi"/>
          <w:color w:val="000000"/>
        </w:rPr>
        <w:t xml:space="preserve"> harm </w:t>
      </w:r>
      <w:proofErr w:type="gramStart"/>
      <w:r w:rsidRPr="00D2273F">
        <w:rPr>
          <w:rFonts w:cstheme="minorHAnsi"/>
          <w:color w:val="000000"/>
        </w:rPr>
        <w:t>to</w:t>
      </w:r>
      <w:proofErr w:type="gramEnd"/>
      <w:r w:rsidRPr="00D2273F">
        <w:rPr>
          <w:rFonts w:cstheme="minorHAnsi"/>
          <w:color w:val="000000"/>
        </w:rPr>
        <w:t xml:space="preserve"> or negatively affect a FORTE server or third</w:t>
      </w:r>
      <w:r w:rsidR="00DD2973" w:rsidRPr="00D2273F">
        <w:rPr>
          <w:rFonts w:cstheme="minorHAnsi"/>
          <w:color w:val="000000"/>
        </w:rPr>
        <w:t>-</w:t>
      </w:r>
      <w:r w:rsidRPr="00D2273F">
        <w:rPr>
          <w:rFonts w:cstheme="minorHAnsi"/>
          <w:color w:val="000000"/>
        </w:rPr>
        <w:t>party network accessed through FORTE.  In the event of such an occurrence, FORTE shall make reasonable efforts to notify Merchant prior to taking any such action but is not required to do so.</w:t>
      </w:r>
    </w:p>
    <w:p w14:paraId="1F6CB9A8" w14:textId="7415712A" w:rsidR="005970A3" w:rsidRPr="00D2273F" w:rsidRDefault="00256B66" w:rsidP="00256B66">
      <w:pPr>
        <w:tabs>
          <w:tab w:val="left" w:pos="547"/>
        </w:tabs>
        <w:spacing w:after="0" w:line="240" w:lineRule="auto"/>
        <w:ind w:right="-90"/>
        <w:rPr>
          <w:rFonts w:cstheme="minorHAnsi"/>
          <w:u w:val="single"/>
        </w:rPr>
      </w:pPr>
      <w:r w:rsidRPr="00D2273F">
        <w:rPr>
          <w:rFonts w:cstheme="minorHAnsi"/>
          <w:b/>
          <w:color w:val="000000"/>
        </w:rPr>
        <w:t xml:space="preserve">14.3 User </w:t>
      </w:r>
      <w:r w:rsidR="006524EA" w:rsidRPr="00D2273F">
        <w:rPr>
          <w:rFonts w:cstheme="minorHAnsi"/>
          <w:b/>
          <w:color w:val="000000"/>
        </w:rPr>
        <w:t>and System Security</w:t>
      </w:r>
      <w:r w:rsidRPr="00D2273F">
        <w:rPr>
          <w:rFonts w:cstheme="minorHAnsi"/>
          <w:b/>
        </w:rPr>
        <w:t xml:space="preserve">.  </w:t>
      </w:r>
      <w:r w:rsidR="005970A3" w:rsidRPr="00D2273F">
        <w:rPr>
          <w:rFonts w:cstheme="minorHAnsi"/>
          <w:shd w:val="clear" w:color="auto" w:fill="FFFFFF"/>
        </w:rPr>
        <w:t xml:space="preserve">Merchant shall ensure that its </w:t>
      </w:r>
      <w:r w:rsidR="00CC52BD" w:rsidRPr="00D2273F">
        <w:rPr>
          <w:rFonts w:cstheme="minorHAnsi"/>
          <w:shd w:val="clear" w:color="auto" w:fill="FFFFFF"/>
        </w:rPr>
        <w:t>U</w:t>
      </w:r>
      <w:r w:rsidR="005970A3" w:rsidRPr="00D2273F">
        <w:rPr>
          <w:rFonts w:cstheme="minorHAnsi"/>
          <w:shd w:val="clear" w:color="auto" w:fill="FFFFFF"/>
        </w:rPr>
        <w:t xml:space="preserve">sers comply with all applicable requirements of this Agreement. Merchant is responsible for protecting the confidentiality of any and all </w:t>
      </w:r>
      <w:r w:rsidR="00232255" w:rsidRPr="00D2273F">
        <w:rPr>
          <w:rFonts w:cstheme="minorHAnsi"/>
          <w:shd w:val="clear" w:color="auto" w:fill="FFFFFF"/>
        </w:rPr>
        <w:t xml:space="preserve">passwords and </w:t>
      </w:r>
      <w:r w:rsidR="00587C2D" w:rsidRPr="00D2273F">
        <w:rPr>
          <w:rFonts w:cstheme="minorHAnsi"/>
          <w:shd w:val="clear" w:color="auto" w:fill="FFFFFF"/>
        </w:rPr>
        <w:t xml:space="preserve">credentials provided to Merchant by FORTE </w:t>
      </w:r>
      <w:r w:rsidR="005970A3" w:rsidRPr="00D2273F">
        <w:rPr>
          <w:rFonts w:cstheme="minorHAnsi"/>
          <w:shd w:val="clear" w:color="auto" w:fill="FFFFFF"/>
        </w:rPr>
        <w:t xml:space="preserve">for the purpose of utilizing the Services or other forms of access to Merchant’s accounts with FORTE. Merchant is responsible for the security of its </w:t>
      </w:r>
      <w:r w:rsidR="00DB50BF" w:rsidRPr="00D2273F">
        <w:rPr>
          <w:rFonts w:cstheme="minorHAnsi"/>
          <w:shd w:val="clear" w:color="auto" w:fill="FFFFFF"/>
        </w:rPr>
        <w:t xml:space="preserve">systems, </w:t>
      </w:r>
      <w:r w:rsidR="005970A3" w:rsidRPr="00D2273F">
        <w:rPr>
          <w:rFonts w:cstheme="minorHAnsi"/>
          <w:shd w:val="clear" w:color="auto" w:fill="FFFFFF"/>
        </w:rPr>
        <w:t xml:space="preserve">locations and equipment used in processing </w:t>
      </w:r>
      <w:r w:rsidR="00ED4196" w:rsidRPr="00D2273F">
        <w:rPr>
          <w:rFonts w:cstheme="minorHAnsi"/>
          <w:shd w:val="clear" w:color="auto" w:fill="FFFFFF"/>
        </w:rPr>
        <w:t>T</w:t>
      </w:r>
      <w:r w:rsidR="005970A3" w:rsidRPr="00D2273F">
        <w:rPr>
          <w:rFonts w:cstheme="minorHAnsi"/>
          <w:shd w:val="clear" w:color="auto" w:fill="FFFFFF"/>
        </w:rPr>
        <w:t xml:space="preserve">ransactions under this Agreement and for developing security procedures and training its employees on the procedures. Merchant expressly assumes responsibility for the acts or omissions of all </w:t>
      </w:r>
      <w:r w:rsidR="00827320" w:rsidRPr="00D2273F">
        <w:rPr>
          <w:rFonts w:cstheme="minorHAnsi"/>
          <w:shd w:val="clear" w:color="auto" w:fill="FFFFFF"/>
        </w:rPr>
        <w:t>U</w:t>
      </w:r>
      <w:r w:rsidR="005970A3" w:rsidRPr="00D2273F">
        <w:rPr>
          <w:rFonts w:cstheme="minorHAnsi"/>
          <w:shd w:val="clear" w:color="auto" w:fill="FFFFFF"/>
        </w:rPr>
        <w:t>ser</w:t>
      </w:r>
      <w:r w:rsidR="006524EA" w:rsidRPr="00D2273F">
        <w:rPr>
          <w:rFonts w:cstheme="minorHAnsi"/>
          <w:shd w:val="clear" w:color="auto" w:fill="FFFFFF"/>
        </w:rPr>
        <w:t>s on its account(s) with FORTE</w:t>
      </w:r>
      <w:r w:rsidR="008C7543" w:rsidRPr="00D2273F">
        <w:rPr>
          <w:rFonts w:cstheme="minorHAnsi"/>
          <w:shd w:val="clear" w:color="auto" w:fill="FFFFFF"/>
        </w:rPr>
        <w:t xml:space="preserve"> and for User access to FORTE’s systems either directly or through software</w:t>
      </w:r>
      <w:r w:rsidR="006524EA" w:rsidRPr="00D2273F">
        <w:rPr>
          <w:rFonts w:cstheme="minorHAnsi"/>
          <w:shd w:val="clear" w:color="auto" w:fill="FFFFFF"/>
        </w:rPr>
        <w:t>.</w:t>
      </w:r>
    </w:p>
    <w:p w14:paraId="2948F6BA" w14:textId="59FB420A" w:rsidR="006C4160" w:rsidRPr="00D2273F" w:rsidRDefault="006C4160" w:rsidP="006C4160">
      <w:pPr>
        <w:autoSpaceDE w:val="0"/>
        <w:autoSpaceDN w:val="0"/>
        <w:adjustRightInd w:val="0"/>
        <w:spacing w:after="0" w:line="240" w:lineRule="auto"/>
        <w:rPr>
          <w:rFonts w:cstheme="minorHAnsi"/>
        </w:rPr>
      </w:pPr>
      <w:r w:rsidRPr="00D2273F">
        <w:rPr>
          <w:rFonts w:cstheme="minorHAnsi"/>
          <w:b/>
          <w:bCs/>
        </w:rPr>
        <w:t>14.4 Use of Information and Data</w:t>
      </w:r>
      <w:r w:rsidRPr="00D2273F">
        <w:rPr>
          <w:rFonts w:cstheme="minorHAnsi"/>
          <w:bCs/>
        </w:rPr>
        <w:t xml:space="preserve">.  </w:t>
      </w:r>
      <w:r w:rsidRPr="00D2273F">
        <w:rPr>
          <w:rFonts w:cstheme="minorHAnsi"/>
        </w:rPr>
        <w:t xml:space="preserve">Merchant acknowledges and agrees, on behalf of itself and its customers, that all information submitted by Merchant to FORTE in order for FORTE to provide the Services to Merchant or otherwise contributed by Merchant pursuant to these Services (including Transaction </w:t>
      </w:r>
      <w:r w:rsidR="00A742BF" w:rsidRPr="00D2273F">
        <w:rPr>
          <w:rFonts w:cstheme="minorHAnsi"/>
        </w:rPr>
        <w:t>r</w:t>
      </w:r>
      <w:r w:rsidRPr="00D2273F">
        <w:rPr>
          <w:rFonts w:cstheme="minorHAnsi"/>
        </w:rPr>
        <w:t>esults) is held in FORTE’s database, and may be used by FORTE or its affiliates for the purpose of providing the Services in compliance with all applicable Laws and Rules to its customers in compliance with all applicable Laws and Rules, including in accordance with the federal Fair Credit Reporting Act (</w:t>
      </w:r>
      <w:r w:rsidR="00774665" w:rsidRPr="00D2273F">
        <w:rPr>
          <w:rFonts w:cstheme="minorHAnsi"/>
        </w:rPr>
        <w:t>“</w:t>
      </w:r>
      <w:r w:rsidRPr="00D2273F">
        <w:rPr>
          <w:rFonts w:cstheme="minorHAnsi"/>
        </w:rPr>
        <w:t>FCRA</w:t>
      </w:r>
      <w:r w:rsidR="00774665" w:rsidRPr="00D2273F">
        <w:rPr>
          <w:rFonts w:cstheme="minorHAnsi"/>
        </w:rPr>
        <w:t>”</w:t>
      </w:r>
      <w:r w:rsidRPr="00D2273F">
        <w:rPr>
          <w:rFonts w:cstheme="minorHAnsi"/>
        </w:rPr>
        <w:t xml:space="preserve">).  Further, </w:t>
      </w:r>
      <w:r w:rsidRPr="00D2273F">
        <w:rPr>
          <w:rFonts w:cstheme="minorHAnsi"/>
          <w:bCs/>
        </w:rPr>
        <w:t xml:space="preserve">FORTE may track, review, compile, store and use any information or data received from Merchant as part of a Transaction or from a Payment Association or financial institution regarding a Transaction for regulatory compliance </w:t>
      </w:r>
      <w:r w:rsidRPr="00D2273F">
        <w:rPr>
          <w:rFonts w:cstheme="minorHAnsi"/>
        </w:rPr>
        <w:t>or any other legally permissible purpose. Without limiting the foregoing, Merchant agrees and acknowledges that FORTE (and/or certain of its affiliates) may use the routing numbers, account numbers and other PII submitted by Merchant as well as Transaction results provided to or received by FORTE for the purpose of supporting FORTE’s (or certain of its affiliates) fraud detection, account validation and verification, and/or other commercially available  services.</w:t>
      </w:r>
    </w:p>
    <w:p w14:paraId="17216ADA" w14:textId="780CF247" w:rsidR="006257B3" w:rsidRPr="00D2273F" w:rsidRDefault="006257B3" w:rsidP="006C4160">
      <w:pPr>
        <w:autoSpaceDE w:val="0"/>
        <w:autoSpaceDN w:val="0"/>
        <w:adjustRightInd w:val="0"/>
        <w:spacing w:after="0" w:line="240" w:lineRule="auto"/>
        <w:rPr>
          <w:rFonts w:cstheme="minorHAnsi"/>
        </w:rPr>
      </w:pPr>
    </w:p>
    <w:p w14:paraId="259F5C1A" w14:textId="0E8811E5" w:rsidR="001B150F" w:rsidRPr="00D2273F" w:rsidRDefault="006257B3" w:rsidP="001B150F">
      <w:pPr>
        <w:spacing w:after="0" w:line="240" w:lineRule="auto"/>
        <w:rPr>
          <w:rFonts w:cstheme="minorHAnsi"/>
        </w:rPr>
      </w:pPr>
      <w:r w:rsidRPr="00D2273F">
        <w:rPr>
          <w:rFonts w:cstheme="minorHAnsi"/>
          <w:b/>
          <w:bCs/>
        </w:rPr>
        <w:t>15. AUTHORIZATION OF THIRD</w:t>
      </w:r>
      <w:r w:rsidR="000B2627" w:rsidRPr="00D2273F">
        <w:rPr>
          <w:rFonts w:cstheme="minorHAnsi"/>
          <w:b/>
          <w:bCs/>
        </w:rPr>
        <w:t>-</w:t>
      </w:r>
      <w:r w:rsidRPr="00D2273F">
        <w:rPr>
          <w:rFonts w:cstheme="minorHAnsi"/>
          <w:b/>
          <w:bCs/>
        </w:rPr>
        <w:t xml:space="preserve">PARTY </w:t>
      </w:r>
      <w:r w:rsidR="000B2627" w:rsidRPr="00D2273F">
        <w:rPr>
          <w:rFonts w:cstheme="minorHAnsi"/>
          <w:b/>
          <w:bCs/>
        </w:rPr>
        <w:t>SERVICE PROVIDER.</w:t>
      </w:r>
      <w:r w:rsidR="00EE3538" w:rsidRPr="00D2273F">
        <w:rPr>
          <w:rFonts w:cstheme="minorHAnsi"/>
          <w:b/>
          <w:bCs/>
        </w:rPr>
        <w:t xml:space="preserve">  </w:t>
      </w:r>
      <w:r w:rsidR="001B150F" w:rsidRPr="00D2273F">
        <w:rPr>
          <w:rFonts w:cstheme="minorHAnsi"/>
        </w:rPr>
        <w:t xml:space="preserve">If Merchant uses the Services through or in conjunction with a third-party service provider that is not a party to this Agreement, </w:t>
      </w:r>
      <w:r w:rsidR="00B96C7F" w:rsidRPr="00D2273F">
        <w:rPr>
          <w:rFonts w:cstheme="minorHAnsi"/>
        </w:rPr>
        <w:t>Merchant</w:t>
      </w:r>
      <w:r w:rsidR="001B150F" w:rsidRPr="00D2273F">
        <w:rPr>
          <w:rFonts w:cstheme="minorHAnsi"/>
        </w:rPr>
        <w:t xml:space="preserve"> authorizes FORTE to  provide the authorized third party with its FORTE merchant account information and credentials.  If applicable, </w:t>
      </w:r>
      <w:r w:rsidR="00B96C7F" w:rsidRPr="00D2273F">
        <w:rPr>
          <w:rFonts w:cstheme="minorHAnsi"/>
        </w:rPr>
        <w:t>Merchant</w:t>
      </w:r>
      <w:r w:rsidR="001B150F" w:rsidRPr="00D2273F">
        <w:rPr>
          <w:rFonts w:cstheme="minorHAnsi"/>
        </w:rPr>
        <w:t xml:space="preserve"> authorizes the third party to originate Transactions and receive the corresponding results on its behalf.</w:t>
      </w:r>
    </w:p>
    <w:p w14:paraId="3DAA7206" w14:textId="77777777" w:rsidR="000B2627" w:rsidRPr="00D2273F" w:rsidRDefault="000B2627" w:rsidP="006C4160">
      <w:pPr>
        <w:autoSpaceDE w:val="0"/>
        <w:autoSpaceDN w:val="0"/>
        <w:adjustRightInd w:val="0"/>
        <w:spacing w:after="0" w:line="240" w:lineRule="auto"/>
        <w:rPr>
          <w:rFonts w:cstheme="minorHAnsi"/>
        </w:rPr>
      </w:pPr>
    </w:p>
    <w:p w14:paraId="6E83F499" w14:textId="00E25385" w:rsidR="00B209C6" w:rsidRPr="00D2273F" w:rsidRDefault="00F87F03" w:rsidP="00801D8E">
      <w:pPr>
        <w:autoSpaceDE w:val="0"/>
        <w:autoSpaceDN w:val="0"/>
        <w:adjustRightInd w:val="0"/>
        <w:spacing w:after="0" w:line="240" w:lineRule="auto"/>
        <w:rPr>
          <w:rFonts w:cstheme="minorHAnsi"/>
          <w:color w:val="000000"/>
        </w:rPr>
      </w:pPr>
      <w:r w:rsidRPr="00D2273F">
        <w:rPr>
          <w:rFonts w:cstheme="minorHAnsi"/>
          <w:b/>
          <w:color w:val="000000"/>
        </w:rPr>
        <w:t>1</w:t>
      </w:r>
      <w:r w:rsidR="00FC3C57" w:rsidRPr="00D2273F">
        <w:rPr>
          <w:rFonts w:cstheme="minorHAnsi"/>
          <w:b/>
          <w:color w:val="000000"/>
        </w:rPr>
        <w:t>6</w:t>
      </w:r>
      <w:r w:rsidR="0062251B" w:rsidRPr="00D2273F">
        <w:rPr>
          <w:rFonts w:cstheme="minorHAnsi"/>
          <w:b/>
          <w:color w:val="000000"/>
        </w:rPr>
        <w:t>.</w:t>
      </w:r>
      <w:r w:rsidR="009C4ED0" w:rsidRPr="00D2273F">
        <w:rPr>
          <w:rFonts w:cstheme="minorHAnsi"/>
          <w:b/>
          <w:color w:val="000000"/>
        </w:rPr>
        <w:t xml:space="preserve"> </w:t>
      </w:r>
      <w:r w:rsidR="005F6A3D" w:rsidRPr="00D2273F">
        <w:rPr>
          <w:rFonts w:cstheme="minorHAnsi"/>
          <w:b/>
          <w:color w:val="000000"/>
        </w:rPr>
        <w:t>MERCHANT ACCOUNT REVIEW</w:t>
      </w:r>
      <w:r w:rsidRPr="00D2273F">
        <w:rPr>
          <w:rFonts w:cstheme="minorHAnsi"/>
          <w:color w:val="000000"/>
        </w:rPr>
        <w:t xml:space="preserve">.  </w:t>
      </w:r>
    </w:p>
    <w:p w14:paraId="3A1D9CF7" w14:textId="3C02E2C3" w:rsidR="00AD20FA" w:rsidRPr="00D2273F" w:rsidRDefault="007F383A" w:rsidP="00AD20FA">
      <w:pPr>
        <w:autoSpaceDE w:val="0"/>
        <w:autoSpaceDN w:val="0"/>
        <w:adjustRightInd w:val="0"/>
        <w:spacing w:after="0" w:line="240" w:lineRule="auto"/>
        <w:rPr>
          <w:rFonts w:cstheme="minorHAnsi"/>
          <w:color w:val="000000"/>
        </w:rPr>
      </w:pPr>
      <w:r w:rsidRPr="00D2273F">
        <w:rPr>
          <w:rFonts w:cstheme="minorHAnsi"/>
        </w:rPr>
        <w:t xml:space="preserve">In accordance with its standard </w:t>
      </w:r>
      <w:r w:rsidR="0038765E" w:rsidRPr="00D2273F">
        <w:rPr>
          <w:rFonts w:cstheme="minorHAnsi"/>
        </w:rPr>
        <w:t>risk and compliance</w:t>
      </w:r>
      <w:r w:rsidRPr="00D2273F">
        <w:rPr>
          <w:rFonts w:cstheme="minorHAnsi"/>
        </w:rPr>
        <w:t xml:space="preserve"> processes, </w:t>
      </w:r>
      <w:r w:rsidR="008D2CE8" w:rsidRPr="00D2273F">
        <w:rPr>
          <w:rFonts w:cstheme="minorHAnsi"/>
        </w:rPr>
        <w:t xml:space="preserve">FORTE </w:t>
      </w:r>
      <w:r w:rsidRPr="00D2273F">
        <w:rPr>
          <w:rFonts w:eastAsia="Calibri" w:cstheme="minorHAnsi"/>
        </w:rPr>
        <w:t>s</w:t>
      </w:r>
      <w:r w:rsidR="008D2CE8" w:rsidRPr="00D2273F">
        <w:rPr>
          <w:rFonts w:eastAsia="Calibri" w:cstheme="minorHAnsi"/>
        </w:rPr>
        <w:t xml:space="preserve">hall maintain the right to </w:t>
      </w:r>
      <w:r w:rsidR="009A6289" w:rsidRPr="00D2273F">
        <w:rPr>
          <w:rFonts w:eastAsia="Calibri" w:cstheme="minorHAnsi"/>
        </w:rPr>
        <w:t>periodically</w:t>
      </w:r>
      <w:r w:rsidR="008D2CE8" w:rsidRPr="00D2273F">
        <w:rPr>
          <w:rFonts w:eastAsia="Calibri" w:cstheme="minorHAnsi"/>
        </w:rPr>
        <w:t xml:space="preserve"> </w:t>
      </w:r>
      <w:r w:rsidR="005F6A3D" w:rsidRPr="00D2273F">
        <w:rPr>
          <w:rFonts w:eastAsia="Calibri" w:cstheme="minorHAnsi"/>
        </w:rPr>
        <w:tab/>
        <w:t>review</w:t>
      </w:r>
      <w:r w:rsidR="008D2CE8" w:rsidRPr="00D2273F">
        <w:rPr>
          <w:rFonts w:eastAsia="Calibri" w:cstheme="minorHAnsi"/>
        </w:rPr>
        <w:t xml:space="preserve"> </w:t>
      </w:r>
      <w:r w:rsidR="008D2CE8" w:rsidRPr="00D2273F">
        <w:rPr>
          <w:rFonts w:cstheme="minorHAnsi"/>
        </w:rPr>
        <w:t>Merchant</w:t>
      </w:r>
      <w:r w:rsidR="008D2CE8" w:rsidRPr="00D2273F">
        <w:rPr>
          <w:rFonts w:eastAsia="Calibri" w:cstheme="minorHAnsi"/>
        </w:rPr>
        <w:t xml:space="preserve">’s </w:t>
      </w:r>
      <w:r w:rsidR="008D2CE8" w:rsidRPr="00D2273F">
        <w:rPr>
          <w:rFonts w:cstheme="minorHAnsi"/>
        </w:rPr>
        <w:t>a</w:t>
      </w:r>
      <w:r w:rsidR="008D2CE8" w:rsidRPr="00D2273F">
        <w:rPr>
          <w:rFonts w:eastAsia="Calibri" w:cstheme="minorHAnsi"/>
        </w:rPr>
        <w:t xml:space="preserve">ccount to ensure </w:t>
      </w:r>
      <w:r w:rsidR="008D2CE8" w:rsidRPr="00D2273F">
        <w:rPr>
          <w:rFonts w:cstheme="minorHAnsi"/>
        </w:rPr>
        <w:t>proper usage and updated information on the account.</w:t>
      </w:r>
      <w:r w:rsidR="008D2CE8" w:rsidRPr="00D2273F">
        <w:rPr>
          <w:rFonts w:eastAsia="Calibri" w:cstheme="minorHAnsi"/>
        </w:rPr>
        <w:t xml:space="preserve">  </w:t>
      </w:r>
      <w:r w:rsidR="00801D8E" w:rsidRPr="00D2273F">
        <w:rPr>
          <w:rFonts w:cstheme="minorHAnsi"/>
          <w:color w:val="000000"/>
        </w:rPr>
        <w:t xml:space="preserve">Merchant agrees to </w:t>
      </w:r>
      <w:r w:rsidR="0051786F" w:rsidRPr="00D2273F">
        <w:rPr>
          <w:rFonts w:cstheme="minorHAnsi"/>
          <w:color w:val="000000"/>
        </w:rPr>
        <w:t>permit F</w:t>
      </w:r>
      <w:r w:rsidR="00E37836" w:rsidRPr="00D2273F">
        <w:rPr>
          <w:rFonts w:cstheme="minorHAnsi"/>
          <w:color w:val="000000"/>
        </w:rPr>
        <w:t>ORTE</w:t>
      </w:r>
      <w:r w:rsidR="0051786F" w:rsidRPr="00D2273F">
        <w:rPr>
          <w:rFonts w:cstheme="minorHAnsi"/>
          <w:color w:val="000000"/>
        </w:rPr>
        <w:t xml:space="preserve"> to conduct such a review and </w:t>
      </w:r>
      <w:r w:rsidR="00E37836" w:rsidRPr="00D2273F">
        <w:rPr>
          <w:rFonts w:cstheme="minorHAnsi"/>
          <w:color w:val="000000"/>
        </w:rPr>
        <w:t xml:space="preserve">to </w:t>
      </w:r>
      <w:r w:rsidR="00801D8E" w:rsidRPr="00D2273F">
        <w:rPr>
          <w:rFonts w:cstheme="minorHAnsi"/>
          <w:color w:val="000000"/>
        </w:rPr>
        <w:t xml:space="preserve">cooperate fully with </w:t>
      </w:r>
      <w:r w:rsidR="00BD60E8" w:rsidRPr="00D2273F">
        <w:rPr>
          <w:rFonts w:cstheme="minorHAnsi"/>
          <w:color w:val="000000"/>
        </w:rPr>
        <w:t>FORTE</w:t>
      </w:r>
      <w:r w:rsidR="00801D8E" w:rsidRPr="00D2273F">
        <w:rPr>
          <w:rFonts w:cstheme="minorHAnsi"/>
          <w:color w:val="000000"/>
        </w:rPr>
        <w:t xml:space="preserve"> in conducting a</w:t>
      </w:r>
      <w:r w:rsidR="008D2CE8" w:rsidRPr="00D2273F">
        <w:rPr>
          <w:rFonts w:cstheme="minorHAnsi"/>
          <w:color w:val="000000"/>
        </w:rPr>
        <w:t xml:space="preserve">ny such </w:t>
      </w:r>
      <w:r w:rsidR="00801D8E" w:rsidRPr="00D2273F">
        <w:rPr>
          <w:rFonts w:cstheme="minorHAnsi"/>
          <w:color w:val="000000"/>
        </w:rPr>
        <w:t>review of Merchant</w:t>
      </w:r>
      <w:r w:rsidR="008D2CE8" w:rsidRPr="00D2273F">
        <w:rPr>
          <w:rFonts w:cstheme="minorHAnsi"/>
          <w:color w:val="000000"/>
        </w:rPr>
        <w:t>, its account and/or it</w:t>
      </w:r>
      <w:r w:rsidR="00801D8E" w:rsidRPr="00D2273F">
        <w:rPr>
          <w:rFonts w:cstheme="minorHAnsi"/>
          <w:color w:val="000000"/>
        </w:rPr>
        <w:t>s use of the Services to verify that Merchant is using the services in compliance with this Agreement</w:t>
      </w:r>
      <w:r w:rsidR="0051786F" w:rsidRPr="00D2273F">
        <w:rPr>
          <w:rFonts w:cstheme="minorHAnsi"/>
          <w:color w:val="000000"/>
        </w:rPr>
        <w:t xml:space="preserve">, applicable </w:t>
      </w:r>
      <w:r w:rsidR="00BA1D3D" w:rsidRPr="00D2273F">
        <w:rPr>
          <w:rFonts w:cstheme="minorHAnsi"/>
          <w:color w:val="000000"/>
        </w:rPr>
        <w:t>L</w:t>
      </w:r>
      <w:r w:rsidR="0051786F" w:rsidRPr="00D2273F">
        <w:rPr>
          <w:rFonts w:cstheme="minorHAnsi"/>
          <w:color w:val="000000"/>
        </w:rPr>
        <w:t>aw</w:t>
      </w:r>
      <w:r w:rsidR="006D4A2D" w:rsidRPr="00D2273F">
        <w:rPr>
          <w:rFonts w:cstheme="minorHAnsi"/>
          <w:color w:val="000000"/>
        </w:rPr>
        <w:t xml:space="preserve"> and all applicable </w:t>
      </w:r>
      <w:r w:rsidR="006D4A2D" w:rsidRPr="00D2273F">
        <w:rPr>
          <w:rFonts w:cstheme="minorHAnsi"/>
          <w:color w:val="000000"/>
        </w:rPr>
        <w:lastRenderedPageBreak/>
        <w:t>security standards</w:t>
      </w:r>
      <w:r w:rsidR="00E37836" w:rsidRPr="00D2273F">
        <w:rPr>
          <w:rFonts w:cstheme="minorHAnsi"/>
          <w:color w:val="000000"/>
        </w:rPr>
        <w:t xml:space="preserve"> and requirements</w:t>
      </w:r>
      <w:r w:rsidR="006D4A2D" w:rsidRPr="00D2273F">
        <w:rPr>
          <w:rFonts w:cstheme="minorHAnsi"/>
          <w:color w:val="000000"/>
        </w:rPr>
        <w:t>.</w:t>
      </w:r>
      <w:r w:rsidR="00AD20FA" w:rsidRPr="00D2273F">
        <w:rPr>
          <w:rFonts w:cstheme="minorHAnsi"/>
          <w:color w:val="000000"/>
        </w:rPr>
        <w:t xml:space="preserve"> </w:t>
      </w:r>
      <w:r w:rsidR="00AD20FA" w:rsidRPr="00D2273F">
        <w:rPr>
          <w:rFonts w:cstheme="minorHAnsi"/>
          <w:bCs/>
        </w:rPr>
        <w:t>Any confidential or proprietary information learned by FORTE or its authorized representatives during any</w:t>
      </w:r>
      <w:r w:rsidR="00C64CD2" w:rsidRPr="00D2273F">
        <w:rPr>
          <w:rFonts w:cstheme="minorHAnsi"/>
          <w:bCs/>
        </w:rPr>
        <w:t xml:space="preserve"> such review</w:t>
      </w:r>
      <w:r w:rsidR="00AD20FA" w:rsidRPr="00D2273F">
        <w:rPr>
          <w:rFonts w:cstheme="minorHAnsi"/>
          <w:bCs/>
        </w:rPr>
        <w:t xml:space="preserve"> shall be subject to the terms, </w:t>
      </w:r>
      <w:proofErr w:type="gramStart"/>
      <w:r w:rsidR="00AD20FA" w:rsidRPr="00D2273F">
        <w:rPr>
          <w:rFonts w:cstheme="minorHAnsi"/>
          <w:bCs/>
        </w:rPr>
        <w:t>conditions</w:t>
      </w:r>
      <w:proofErr w:type="gramEnd"/>
      <w:r w:rsidR="00AD20FA" w:rsidRPr="00D2273F">
        <w:rPr>
          <w:rFonts w:cstheme="minorHAnsi"/>
          <w:bCs/>
        </w:rPr>
        <w:t xml:space="preserve"> and limitations of Section 8.</w:t>
      </w:r>
    </w:p>
    <w:p w14:paraId="574B784F" w14:textId="1D1B7B7C" w:rsidR="006D4A2D" w:rsidRPr="00D2273F" w:rsidRDefault="006D4A2D" w:rsidP="006D4A2D">
      <w:pPr>
        <w:autoSpaceDE w:val="0"/>
        <w:autoSpaceDN w:val="0"/>
        <w:adjustRightInd w:val="0"/>
        <w:spacing w:after="0" w:line="240" w:lineRule="auto"/>
        <w:rPr>
          <w:rFonts w:cstheme="minorHAnsi"/>
          <w:color w:val="000000"/>
        </w:rPr>
      </w:pPr>
    </w:p>
    <w:p w14:paraId="7319AE60" w14:textId="038429D2" w:rsidR="002B445A" w:rsidRPr="00D2273F" w:rsidRDefault="00083BC8" w:rsidP="00446C52">
      <w:pPr>
        <w:autoSpaceDE w:val="0"/>
        <w:autoSpaceDN w:val="0"/>
        <w:adjustRightInd w:val="0"/>
        <w:spacing w:after="0" w:line="240" w:lineRule="auto"/>
        <w:rPr>
          <w:rFonts w:cstheme="minorHAnsi"/>
          <w:b/>
          <w:bCs/>
          <w:color w:val="000000"/>
        </w:rPr>
      </w:pPr>
      <w:r w:rsidRPr="00D2273F">
        <w:rPr>
          <w:rFonts w:cstheme="minorHAnsi"/>
          <w:b/>
          <w:bCs/>
          <w:color w:val="000000"/>
        </w:rPr>
        <w:t>1</w:t>
      </w:r>
      <w:r w:rsidR="00FC3C57" w:rsidRPr="00D2273F">
        <w:rPr>
          <w:rFonts w:cstheme="minorHAnsi"/>
          <w:b/>
          <w:bCs/>
          <w:color w:val="000000"/>
        </w:rPr>
        <w:t>7</w:t>
      </w:r>
      <w:r w:rsidR="00691B90" w:rsidRPr="00D2273F">
        <w:rPr>
          <w:rFonts w:cstheme="minorHAnsi"/>
          <w:b/>
          <w:bCs/>
          <w:color w:val="000000"/>
        </w:rPr>
        <w:t xml:space="preserve">. </w:t>
      </w:r>
      <w:r w:rsidR="00417001" w:rsidRPr="00D2273F">
        <w:rPr>
          <w:rFonts w:cstheme="minorHAnsi"/>
          <w:b/>
          <w:bCs/>
          <w:color w:val="000000"/>
        </w:rPr>
        <w:t xml:space="preserve"> </w:t>
      </w:r>
      <w:r w:rsidR="002B445A" w:rsidRPr="00D2273F">
        <w:rPr>
          <w:rFonts w:cstheme="minorHAnsi"/>
          <w:b/>
          <w:bCs/>
          <w:color w:val="000000"/>
        </w:rPr>
        <w:t>CREDIT REVIEW AND DOCUMENTATION REQUIREMENTS.</w:t>
      </w:r>
    </w:p>
    <w:p w14:paraId="3B438CB7" w14:textId="6401B464" w:rsidR="002B445A" w:rsidRDefault="002B445A" w:rsidP="00446C52">
      <w:pPr>
        <w:autoSpaceDE w:val="0"/>
        <w:autoSpaceDN w:val="0"/>
        <w:adjustRightInd w:val="0"/>
        <w:spacing w:after="0" w:line="240" w:lineRule="auto"/>
        <w:rPr>
          <w:rFonts w:cstheme="minorHAnsi"/>
          <w:color w:val="000000"/>
        </w:rPr>
      </w:pPr>
      <w:r w:rsidRPr="00D2273F">
        <w:rPr>
          <w:rFonts w:cstheme="minorHAnsi"/>
          <w:color w:val="000000"/>
        </w:rPr>
        <w:t xml:space="preserve">Merchant is on notice that FORTE </w:t>
      </w:r>
      <w:r w:rsidR="00221483" w:rsidRPr="00D2273F">
        <w:rPr>
          <w:rFonts w:cstheme="minorHAnsi"/>
          <w:color w:val="000000"/>
        </w:rPr>
        <w:t xml:space="preserve">will </w:t>
      </w:r>
      <w:r w:rsidRPr="00D2273F">
        <w:rPr>
          <w:rFonts w:cstheme="minorHAnsi"/>
          <w:color w:val="000000"/>
        </w:rPr>
        <w:t xml:space="preserve">review Merchant’s </w:t>
      </w:r>
      <w:r w:rsidR="00221483" w:rsidRPr="00D2273F">
        <w:rPr>
          <w:rFonts w:cstheme="minorHAnsi"/>
          <w:color w:val="000000"/>
        </w:rPr>
        <w:t xml:space="preserve">business and financial documentation and circumstances as </w:t>
      </w:r>
      <w:r w:rsidRPr="00D2273F">
        <w:rPr>
          <w:rFonts w:cstheme="minorHAnsi"/>
          <w:color w:val="000000"/>
        </w:rPr>
        <w:t xml:space="preserve">part of its original underwriting of Merchant’s account </w:t>
      </w:r>
      <w:r w:rsidR="00221483" w:rsidRPr="00D2273F">
        <w:rPr>
          <w:rFonts w:cstheme="minorHAnsi"/>
          <w:color w:val="000000"/>
        </w:rPr>
        <w:t>and FORTE may</w:t>
      </w:r>
      <w:r w:rsidR="00ED4196" w:rsidRPr="00D2273F">
        <w:rPr>
          <w:rFonts w:cstheme="minorHAnsi"/>
          <w:color w:val="000000"/>
        </w:rPr>
        <w:t>,</w:t>
      </w:r>
      <w:r w:rsidR="00221483" w:rsidRPr="00D2273F">
        <w:rPr>
          <w:rFonts w:cstheme="minorHAnsi"/>
          <w:color w:val="000000"/>
        </w:rPr>
        <w:t xml:space="preserve"> from time to time after initial approval, </w:t>
      </w:r>
      <w:r w:rsidR="00C26B5C" w:rsidRPr="00D2273F">
        <w:rPr>
          <w:rFonts w:cstheme="minorHAnsi"/>
          <w:color w:val="000000"/>
        </w:rPr>
        <w:t>review</w:t>
      </w:r>
      <w:r w:rsidRPr="00D2273F">
        <w:rPr>
          <w:rFonts w:cstheme="minorHAnsi"/>
          <w:color w:val="000000"/>
        </w:rPr>
        <w:t xml:space="preserve"> Merchant’s account thereafter.  Merchant agrees to fully cooperate with FORTE’s reasonable requests for additional information and/or documentation through any such process.  Further, Merchant authorizes FORTE </w:t>
      </w:r>
      <w:r w:rsidR="00AC6389" w:rsidRPr="00D2273F">
        <w:rPr>
          <w:rFonts w:cstheme="minorHAnsi"/>
          <w:color w:val="000000"/>
        </w:rPr>
        <w:t>to</w:t>
      </w:r>
      <w:r w:rsidR="00DC11FD" w:rsidRPr="00D2273F">
        <w:rPr>
          <w:rFonts w:cstheme="minorHAnsi"/>
          <w:color w:val="000000"/>
        </w:rPr>
        <w:t xml:space="preserve"> (</w:t>
      </w:r>
      <w:proofErr w:type="spellStart"/>
      <w:r w:rsidR="00DC11FD" w:rsidRPr="00D2273F">
        <w:rPr>
          <w:rFonts w:cstheme="minorHAnsi"/>
          <w:color w:val="000000"/>
        </w:rPr>
        <w:t>i</w:t>
      </w:r>
      <w:proofErr w:type="spellEnd"/>
      <w:r w:rsidR="00DC11FD" w:rsidRPr="00D2273F">
        <w:rPr>
          <w:rFonts w:cstheme="minorHAnsi"/>
          <w:color w:val="000000"/>
        </w:rPr>
        <w:t xml:space="preserve">) </w:t>
      </w:r>
      <w:r w:rsidR="00221483" w:rsidRPr="00D2273F">
        <w:rPr>
          <w:rFonts w:cstheme="minorHAnsi"/>
          <w:color w:val="000000"/>
        </w:rPr>
        <w:t xml:space="preserve">authenticate Merchant’s ownership of the </w:t>
      </w:r>
      <w:r w:rsidR="00DC11FD" w:rsidRPr="00D2273F">
        <w:rPr>
          <w:rFonts w:cstheme="minorHAnsi"/>
          <w:color w:val="000000"/>
        </w:rPr>
        <w:t xml:space="preserve">bank account </w:t>
      </w:r>
      <w:r w:rsidR="00221483" w:rsidRPr="00D2273F">
        <w:rPr>
          <w:rFonts w:cstheme="minorHAnsi"/>
          <w:color w:val="000000"/>
        </w:rPr>
        <w:t>provided to FORTE for use in providing Services</w:t>
      </w:r>
      <w:r w:rsidR="00DC11FD" w:rsidRPr="00D2273F">
        <w:rPr>
          <w:rFonts w:cstheme="minorHAnsi"/>
          <w:color w:val="000000"/>
        </w:rPr>
        <w:t xml:space="preserve">; (ii) to </w:t>
      </w:r>
      <w:r w:rsidR="00AC6389" w:rsidRPr="00D2273F">
        <w:rPr>
          <w:rFonts w:cstheme="minorHAnsi"/>
          <w:color w:val="000000"/>
        </w:rPr>
        <w:t xml:space="preserve">access information stored with </w:t>
      </w:r>
      <w:r w:rsidRPr="00D2273F">
        <w:rPr>
          <w:rFonts w:cstheme="minorHAnsi"/>
          <w:color w:val="000000"/>
        </w:rPr>
        <w:t xml:space="preserve">any </w:t>
      </w:r>
      <w:r w:rsidR="00AC6389" w:rsidRPr="00D2273F">
        <w:rPr>
          <w:rFonts w:cstheme="minorHAnsi"/>
          <w:color w:val="000000"/>
        </w:rPr>
        <w:t>c</w:t>
      </w:r>
      <w:r w:rsidRPr="00D2273F">
        <w:rPr>
          <w:rFonts w:cstheme="minorHAnsi"/>
          <w:color w:val="000000"/>
        </w:rPr>
        <w:t xml:space="preserve">redit </w:t>
      </w:r>
      <w:r w:rsidR="00AC6389" w:rsidRPr="00D2273F">
        <w:rPr>
          <w:rFonts w:cstheme="minorHAnsi"/>
          <w:color w:val="000000"/>
        </w:rPr>
        <w:t>reporting or investigative a</w:t>
      </w:r>
      <w:r w:rsidRPr="00D2273F">
        <w:rPr>
          <w:rFonts w:cstheme="minorHAnsi"/>
          <w:color w:val="000000"/>
        </w:rPr>
        <w:t>gency to investigate the references given or any other statements or data obtained from Merchant, or any of its principals, in connection w</w:t>
      </w:r>
      <w:r w:rsidR="00AC6389" w:rsidRPr="00D2273F">
        <w:rPr>
          <w:rFonts w:cstheme="minorHAnsi"/>
          <w:color w:val="000000"/>
        </w:rPr>
        <w:t>ith the Agreement.  Subsequent investigative r</w:t>
      </w:r>
      <w:r w:rsidRPr="00D2273F">
        <w:rPr>
          <w:rFonts w:cstheme="minorHAnsi"/>
          <w:color w:val="000000"/>
        </w:rPr>
        <w:t xml:space="preserve">eports </w:t>
      </w:r>
      <w:r w:rsidR="00AC6389" w:rsidRPr="00D2273F">
        <w:rPr>
          <w:rFonts w:cstheme="minorHAnsi"/>
          <w:color w:val="000000"/>
        </w:rPr>
        <w:t>or</w:t>
      </w:r>
      <w:r w:rsidRPr="00D2273F">
        <w:rPr>
          <w:rFonts w:cstheme="minorHAnsi"/>
          <w:color w:val="000000"/>
        </w:rPr>
        <w:t xml:space="preserve"> inquiries may be required or used in conjunction with an update, </w:t>
      </w:r>
      <w:proofErr w:type="gramStart"/>
      <w:r w:rsidRPr="00D2273F">
        <w:rPr>
          <w:rFonts w:cstheme="minorHAnsi"/>
          <w:color w:val="000000"/>
        </w:rPr>
        <w:t>renewal</w:t>
      </w:r>
      <w:proofErr w:type="gramEnd"/>
      <w:r w:rsidRPr="00D2273F">
        <w:rPr>
          <w:rFonts w:cstheme="minorHAnsi"/>
          <w:color w:val="000000"/>
        </w:rPr>
        <w:t xml:space="preserve"> or extension of the Agreement.</w:t>
      </w:r>
    </w:p>
    <w:p w14:paraId="30725405" w14:textId="2D0E08AD" w:rsidR="00725C4E" w:rsidRDefault="00725C4E" w:rsidP="00446C52">
      <w:pPr>
        <w:autoSpaceDE w:val="0"/>
        <w:autoSpaceDN w:val="0"/>
        <w:adjustRightInd w:val="0"/>
        <w:spacing w:after="0" w:line="240" w:lineRule="auto"/>
        <w:rPr>
          <w:rFonts w:cstheme="minorHAnsi"/>
          <w:color w:val="000000"/>
        </w:rPr>
      </w:pPr>
    </w:p>
    <w:p w14:paraId="621F0C95" w14:textId="77777777" w:rsidR="00725C4E" w:rsidRPr="008B015E" w:rsidRDefault="00725C4E" w:rsidP="00725C4E">
      <w:pPr>
        <w:spacing w:after="0" w:line="240" w:lineRule="auto"/>
        <w:rPr>
          <w:rFonts w:cstheme="minorHAnsi"/>
          <w:b/>
          <w:bCs/>
          <w:color w:val="000000"/>
        </w:rPr>
      </w:pPr>
      <w:bookmarkStart w:id="11" w:name="_Hlk14338925"/>
      <w:r w:rsidRPr="008B015E">
        <w:rPr>
          <w:rFonts w:cstheme="minorHAnsi"/>
          <w:b/>
          <w:bCs/>
          <w:color w:val="000000"/>
        </w:rPr>
        <w:t xml:space="preserve">18. PERSONAL GUARANTY  </w:t>
      </w:r>
    </w:p>
    <w:p w14:paraId="5C329AC0" w14:textId="77777777" w:rsidR="00725C4E" w:rsidRPr="008B015E" w:rsidRDefault="00725C4E" w:rsidP="00725C4E">
      <w:pPr>
        <w:spacing w:line="240" w:lineRule="auto"/>
        <w:rPr>
          <w:rFonts w:cstheme="minorHAnsi"/>
        </w:rPr>
      </w:pPr>
      <w:r w:rsidRPr="008B015E">
        <w:rPr>
          <w:rFonts w:cstheme="minorHAnsi"/>
          <w:bCs/>
          <w:color w:val="000000"/>
        </w:rPr>
        <w:t xml:space="preserve">AS THE SIGNATORY ON THIS AGREEMENT, YOU UNDERSTAND AND HEREBY </w:t>
      </w:r>
      <w:r w:rsidRPr="008B015E">
        <w:rPr>
          <w:rFonts w:cstheme="minorHAnsi"/>
        </w:rPr>
        <w:t xml:space="preserve">GUARANTEE TO FORTE, ITS SUCCESSORS AND ASSIGNS, THE FULL, PROMPT, AND COMPLETE PERFORMANCE OF MERCHANT AND ALL OF MERCHANT’S OBLIGATIONS UNDER THIS AGREEMENT, INCLUDING BUT NOT LIMITED TO ALL MONETARY OBLIGATIONS ARISING OUT OF MERCHANT’S PERFORMANCE OR NON-PERFORMANCE UNDER THE AGREEMENT, WHETHER ARISING BEFORE OR AFTER TERMINATION OF THE AGREEMENT. THIS GUARANTY SHALL NOT BE DISCHARGED OR OTHERWISE AFFECTED BY ANY WAIVER, INDULGENCE, COMPROMISE, SETTLEMENT, EXTENSION OF CREDIT, OR VARIATION OF TERMS OF THE AGREEMENT, UNLESS SPECIFICALLY DISCHARGED OR AMENDED. YOU UNDERSTAND THAT YOUR OBLIGATIONS ARE INDEPENDENT OF MERCHANT’S OBLIGATIONS. YOU UNDERSTAND THAT YOU HAVE NO RIGHT TO ENFORCE A REMEDY WHICH FORTE NOW HAS OR MAY LATER HAVE AGAINST MERCHANT NOR TO PARTICIPATE IN SECURITY NOW OR LATER HELD BY FORTE. YOU WAIVE ANY NOTICE OF ACCEPTANCE OF THIS GUARANTY, NOTICE OF NON-PAYMENT OR NON-PERFORMANCE OF ANY PROVISION OF THE AGREEMENT BY MERCHANT, AND ALL OTHER NOTICES OR DEMANDS REGARDING THE AGREEMENT. YOU AGREE TO PROMPTLY PROVIDE TO FORTE ANY INFORMATION REASONABLY REQUESTED BY FORTE FROM TIME TO TIME CONCERNING YOUR FINANCIAL CONDITION(S), BUSINESS HISTORY, BUSINESS RELATIONSHIPS, AND EMPLOYMENT INFORMATION. </w:t>
      </w:r>
    </w:p>
    <w:bookmarkEnd w:id="11"/>
    <w:p w14:paraId="7B68EF62" w14:textId="62305467" w:rsidR="00691B90" w:rsidRPr="00D2273F" w:rsidRDefault="006E1A68" w:rsidP="002B445A">
      <w:pPr>
        <w:autoSpaceDE w:val="0"/>
        <w:autoSpaceDN w:val="0"/>
        <w:adjustRightInd w:val="0"/>
        <w:spacing w:after="0" w:line="240" w:lineRule="auto"/>
        <w:rPr>
          <w:rFonts w:cstheme="minorHAnsi"/>
          <w:b/>
          <w:bCs/>
          <w:color w:val="000000"/>
        </w:rPr>
      </w:pPr>
      <w:r w:rsidRPr="00D2273F">
        <w:rPr>
          <w:rFonts w:cstheme="minorHAnsi"/>
          <w:b/>
          <w:bCs/>
          <w:color w:val="000000"/>
        </w:rPr>
        <w:t>1</w:t>
      </w:r>
      <w:r w:rsidR="00725C4E">
        <w:rPr>
          <w:rFonts w:cstheme="minorHAnsi"/>
          <w:b/>
          <w:bCs/>
          <w:color w:val="000000"/>
        </w:rPr>
        <w:t>9</w:t>
      </w:r>
      <w:r w:rsidR="00691B90" w:rsidRPr="00D2273F">
        <w:rPr>
          <w:rFonts w:cstheme="minorHAnsi"/>
          <w:b/>
          <w:bCs/>
          <w:color w:val="000000"/>
        </w:rPr>
        <w:t>. VOLUME AND FINANCIAL RE-EVALUATION.</w:t>
      </w:r>
    </w:p>
    <w:p w14:paraId="03B4802F" w14:textId="13D514B6" w:rsidR="00691B90" w:rsidRPr="00D2273F" w:rsidRDefault="00BD60E8" w:rsidP="00691B90">
      <w:pPr>
        <w:autoSpaceDE w:val="0"/>
        <w:autoSpaceDN w:val="0"/>
        <w:adjustRightInd w:val="0"/>
        <w:spacing w:after="0" w:line="240" w:lineRule="auto"/>
        <w:rPr>
          <w:rFonts w:cstheme="minorHAnsi"/>
          <w:color w:val="000000"/>
        </w:rPr>
      </w:pPr>
      <w:r w:rsidRPr="00D2273F">
        <w:rPr>
          <w:rFonts w:cstheme="minorHAnsi"/>
          <w:color w:val="000000"/>
        </w:rPr>
        <w:t>FORTE</w:t>
      </w:r>
      <w:r w:rsidR="00691B90" w:rsidRPr="00D2273F">
        <w:rPr>
          <w:rFonts w:cstheme="minorHAnsi"/>
          <w:color w:val="000000"/>
        </w:rPr>
        <w:t xml:space="preserve"> reserves the right to re-evaluate Merchant</w:t>
      </w:r>
      <w:r w:rsidR="006B4709" w:rsidRPr="00D2273F">
        <w:rPr>
          <w:rFonts w:cstheme="minorHAnsi"/>
          <w:color w:val="000000"/>
        </w:rPr>
        <w:t>’</w:t>
      </w:r>
      <w:r w:rsidR="00691B90" w:rsidRPr="00D2273F">
        <w:rPr>
          <w:rFonts w:cstheme="minorHAnsi"/>
          <w:color w:val="000000"/>
        </w:rPr>
        <w:t xml:space="preserve">s </w:t>
      </w:r>
      <w:r w:rsidR="00DC11FD" w:rsidRPr="00D2273F">
        <w:rPr>
          <w:rFonts w:cstheme="minorHAnsi"/>
          <w:color w:val="000000"/>
        </w:rPr>
        <w:t xml:space="preserve">account, including but not </w:t>
      </w:r>
      <w:r w:rsidR="006F1CF1" w:rsidRPr="00D2273F">
        <w:rPr>
          <w:rFonts w:cstheme="minorHAnsi"/>
          <w:color w:val="000000"/>
        </w:rPr>
        <w:t>limited</w:t>
      </w:r>
      <w:r w:rsidR="00DC11FD" w:rsidRPr="00D2273F">
        <w:rPr>
          <w:rFonts w:cstheme="minorHAnsi"/>
          <w:color w:val="000000"/>
        </w:rPr>
        <w:t xml:space="preserve"> to Transaction volume, chargeback ratio, Merchant’s current </w:t>
      </w:r>
      <w:r w:rsidR="00691B90" w:rsidRPr="00D2273F">
        <w:rPr>
          <w:rFonts w:cstheme="minorHAnsi"/>
          <w:color w:val="000000"/>
        </w:rPr>
        <w:t xml:space="preserve">financial position </w:t>
      </w:r>
      <w:r w:rsidR="00DC11FD" w:rsidRPr="00D2273F">
        <w:rPr>
          <w:rFonts w:cstheme="minorHAnsi"/>
          <w:color w:val="000000"/>
        </w:rPr>
        <w:t>and other risk indicators.  FORTE may undertake such a re-evaluation as it deems necessary</w:t>
      </w:r>
      <w:r w:rsidR="00691B90" w:rsidRPr="00D2273F">
        <w:rPr>
          <w:rFonts w:cstheme="minorHAnsi"/>
          <w:color w:val="000000"/>
        </w:rPr>
        <w:t xml:space="preserve"> throughout the course of </w:t>
      </w:r>
      <w:r w:rsidRPr="00D2273F">
        <w:rPr>
          <w:rFonts w:cstheme="minorHAnsi"/>
          <w:color w:val="000000"/>
        </w:rPr>
        <w:t>FORTE</w:t>
      </w:r>
      <w:r w:rsidR="006B4709" w:rsidRPr="00D2273F">
        <w:rPr>
          <w:rFonts w:cstheme="minorHAnsi"/>
          <w:color w:val="000000"/>
        </w:rPr>
        <w:t>’</w:t>
      </w:r>
      <w:r w:rsidR="00691B90" w:rsidRPr="00D2273F">
        <w:rPr>
          <w:rFonts w:cstheme="minorHAnsi"/>
          <w:color w:val="000000"/>
        </w:rPr>
        <w:t>s business relationship with Merchant</w:t>
      </w:r>
      <w:r w:rsidR="00DC11FD" w:rsidRPr="00D2273F">
        <w:rPr>
          <w:rFonts w:cstheme="minorHAnsi"/>
          <w:color w:val="000000"/>
        </w:rPr>
        <w:t>.  Any such re-</w:t>
      </w:r>
      <w:r w:rsidR="006F1CF1" w:rsidRPr="00D2273F">
        <w:rPr>
          <w:rFonts w:cstheme="minorHAnsi"/>
          <w:color w:val="000000"/>
        </w:rPr>
        <w:t>evaluation</w:t>
      </w:r>
      <w:r w:rsidR="00DC11FD" w:rsidRPr="00D2273F">
        <w:rPr>
          <w:rFonts w:cstheme="minorHAnsi"/>
          <w:color w:val="000000"/>
        </w:rPr>
        <w:t xml:space="preserve"> will be done in keeping with FORTE’s standard risk prevention policies.  </w:t>
      </w:r>
      <w:r w:rsidR="00691B90" w:rsidRPr="00D2273F">
        <w:rPr>
          <w:rFonts w:cstheme="minorHAnsi"/>
          <w:color w:val="000000"/>
        </w:rPr>
        <w:t xml:space="preserve">Such re-evaluation may result in modification of the fee structure, reserve or termination of the </w:t>
      </w:r>
      <w:r w:rsidR="00046604" w:rsidRPr="00D2273F">
        <w:rPr>
          <w:rFonts w:cstheme="minorHAnsi"/>
          <w:color w:val="000000"/>
        </w:rPr>
        <w:t>A</w:t>
      </w:r>
      <w:r w:rsidR="00691B90" w:rsidRPr="00D2273F">
        <w:rPr>
          <w:rFonts w:cstheme="minorHAnsi"/>
          <w:color w:val="000000"/>
        </w:rPr>
        <w:t xml:space="preserve">greement between Merchant and </w:t>
      </w:r>
      <w:r w:rsidRPr="00D2273F">
        <w:rPr>
          <w:rFonts w:cstheme="minorHAnsi"/>
          <w:color w:val="000000"/>
        </w:rPr>
        <w:t>FORTE</w:t>
      </w:r>
      <w:r w:rsidR="00691B90" w:rsidRPr="00D2273F">
        <w:rPr>
          <w:rFonts w:cstheme="minorHAnsi"/>
          <w:color w:val="000000"/>
        </w:rPr>
        <w:t>.</w:t>
      </w:r>
    </w:p>
    <w:p w14:paraId="0AD322EA" w14:textId="77777777" w:rsidR="00AD30C7" w:rsidRPr="00D2273F" w:rsidRDefault="00AD30C7" w:rsidP="002E2402">
      <w:pPr>
        <w:autoSpaceDE w:val="0"/>
        <w:autoSpaceDN w:val="0"/>
        <w:adjustRightInd w:val="0"/>
        <w:spacing w:after="0" w:line="240" w:lineRule="auto"/>
        <w:rPr>
          <w:rFonts w:cstheme="minorHAnsi"/>
          <w:b/>
          <w:bCs/>
          <w:color w:val="000000"/>
        </w:rPr>
      </w:pPr>
    </w:p>
    <w:p w14:paraId="0D32DC72" w14:textId="2F18CF8D" w:rsidR="002E2402" w:rsidRPr="00D2273F" w:rsidRDefault="00725C4E" w:rsidP="002E2402">
      <w:pPr>
        <w:autoSpaceDE w:val="0"/>
        <w:autoSpaceDN w:val="0"/>
        <w:adjustRightInd w:val="0"/>
        <w:spacing w:after="0" w:line="240" w:lineRule="auto"/>
        <w:rPr>
          <w:rFonts w:cstheme="minorHAnsi"/>
          <w:b/>
          <w:bCs/>
          <w:color w:val="000000"/>
        </w:rPr>
      </w:pPr>
      <w:r>
        <w:rPr>
          <w:rFonts w:cstheme="minorHAnsi"/>
          <w:b/>
          <w:bCs/>
          <w:color w:val="000000"/>
        </w:rPr>
        <w:t>20</w:t>
      </w:r>
      <w:r w:rsidR="002E2402" w:rsidRPr="00D2273F">
        <w:rPr>
          <w:rFonts w:cstheme="minorHAnsi"/>
          <w:b/>
          <w:bCs/>
          <w:color w:val="000000"/>
        </w:rPr>
        <w:t>. TERM AND TERMINATION.</w:t>
      </w:r>
    </w:p>
    <w:p w14:paraId="4A11178D" w14:textId="684C830E" w:rsidR="00E43428" w:rsidRPr="00D2273F" w:rsidRDefault="00725C4E" w:rsidP="00C1727F">
      <w:pPr>
        <w:autoSpaceDE w:val="0"/>
        <w:autoSpaceDN w:val="0"/>
        <w:adjustRightInd w:val="0"/>
        <w:spacing w:after="0" w:line="240" w:lineRule="auto"/>
        <w:rPr>
          <w:rFonts w:cstheme="minorHAnsi"/>
          <w:color w:val="000000"/>
        </w:rPr>
      </w:pPr>
      <w:bookmarkStart w:id="12" w:name="_Hlk40110826"/>
      <w:r>
        <w:rPr>
          <w:rFonts w:cstheme="minorHAnsi"/>
          <w:b/>
          <w:color w:val="000000"/>
        </w:rPr>
        <w:t>20</w:t>
      </w:r>
      <w:r w:rsidR="006A74A5" w:rsidRPr="00D2273F">
        <w:rPr>
          <w:rFonts w:cstheme="minorHAnsi"/>
          <w:b/>
          <w:color w:val="000000"/>
        </w:rPr>
        <w:t>.1</w:t>
      </w:r>
      <w:r w:rsidR="00417001" w:rsidRPr="00D2273F">
        <w:rPr>
          <w:rFonts w:cstheme="minorHAnsi"/>
          <w:b/>
          <w:color w:val="000000"/>
        </w:rPr>
        <w:t xml:space="preserve"> </w:t>
      </w:r>
      <w:r w:rsidR="006A74A5" w:rsidRPr="00D2273F">
        <w:rPr>
          <w:rFonts w:cstheme="minorHAnsi"/>
          <w:b/>
          <w:color w:val="000000"/>
        </w:rPr>
        <w:t>Term.</w:t>
      </w:r>
      <w:r w:rsidR="006A74A5" w:rsidRPr="00D2273F">
        <w:rPr>
          <w:rFonts w:cstheme="minorHAnsi"/>
          <w:color w:val="000000"/>
        </w:rPr>
        <w:t xml:space="preserve"> </w:t>
      </w:r>
      <w:r w:rsidR="00C1727F" w:rsidRPr="00D2273F">
        <w:rPr>
          <w:rFonts w:cstheme="minorHAnsi"/>
          <w:color w:val="000000"/>
        </w:rPr>
        <w:t xml:space="preserve">The Agreement shall </w:t>
      </w:r>
      <w:r w:rsidR="00CC2A2D" w:rsidRPr="00D2273F">
        <w:rPr>
          <w:rFonts w:cstheme="minorHAnsi"/>
          <w:color w:val="000000"/>
        </w:rPr>
        <w:t xml:space="preserve">be effective upon the date </w:t>
      </w:r>
      <w:r w:rsidR="00400CD9" w:rsidRPr="00D2273F">
        <w:rPr>
          <w:rFonts w:cstheme="minorHAnsi"/>
          <w:color w:val="000000"/>
        </w:rPr>
        <w:t xml:space="preserve">an authorized signer of Merchant indicates Merchant’s acceptance of the terms of the Agreement in writing, including </w:t>
      </w:r>
      <w:r w:rsidR="00554EA1" w:rsidRPr="00D2273F">
        <w:rPr>
          <w:rFonts w:cstheme="minorHAnsi"/>
          <w:color w:val="000000"/>
        </w:rPr>
        <w:t xml:space="preserve">by e-signature (“Effective Date”).  The Agreement shall </w:t>
      </w:r>
      <w:r w:rsidR="00C1727F" w:rsidRPr="00D2273F">
        <w:rPr>
          <w:rFonts w:cstheme="minorHAnsi"/>
          <w:color w:val="000000"/>
        </w:rPr>
        <w:t xml:space="preserve">have an initial term of </w:t>
      </w:r>
      <w:r w:rsidR="009563BD" w:rsidRPr="00D2273F">
        <w:rPr>
          <w:rFonts w:cstheme="minorHAnsi"/>
          <w:color w:val="000000"/>
        </w:rPr>
        <w:t>three</w:t>
      </w:r>
      <w:r w:rsidR="00C1727F" w:rsidRPr="00D2273F">
        <w:rPr>
          <w:rFonts w:cstheme="minorHAnsi"/>
          <w:color w:val="000000"/>
        </w:rPr>
        <w:t xml:space="preserve"> years (</w:t>
      </w:r>
      <w:r w:rsidR="009563BD" w:rsidRPr="00D2273F">
        <w:rPr>
          <w:rFonts w:cstheme="minorHAnsi"/>
          <w:color w:val="000000"/>
        </w:rPr>
        <w:t>3</w:t>
      </w:r>
      <w:r w:rsidR="00C1727F" w:rsidRPr="00D2273F">
        <w:rPr>
          <w:rFonts w:cstheme="minorHAnsi"/>
          <w:color w:val="000000"/>
        </w:rPr>
        <w:t>) years from and after the Effective Date (“Initial Term”)</w:t>
      </w:r>
      <w:r w:rsidR="00E43428" w:rsidRPr="00D2273F">
        <w:rPr>
          <w:rFonts w:cstheme="minorHAnsi"/>
          <w:color w:val="000000"/>
        </w:rPr>
        <w:t xml:space="preserve">. </w:t>
      </w:r>
      <w:r w:rsidR="00C1727F" w:rsidRPr="00D2273F">
        <w:rPr>
          <w:rFonts w:cstheme="minorHAnsi"/>
          <w:color w:val="000000"/>
        </w:rPr>
        <w:t xml:space="preserve"> </w:t>
      </w:r>
    </w:p>
    <w:p w14:paraId="3546C390" w14:textId="477A7E8E" w:rsidR="00C1727F" w:rsidRPr="00D2273F" w:rsidRDefault="00725C4E" w:rsidP="00C1727F">
      <w:pPr>
        <w:autoSpaceDE w:val="0"/>
        <w:autoSpaceDN w:val="0"/>
        <w:adjustRightInd w:val="0"/>
        <w:spacing w:after="0" w:line="240" w:lineRule="auto"/>
        <w:rPr>
          <w:rFonts w:cstheme="minorHAnsi"/>
          <w:color w:val="000000"/>
        </w:rPr>
      </w:pPr>
      <w:r>
        <w:rPr>
          <w:rFonts w:cstheme="minorHAnsi"/>
          <w:b/>
          <w:bCs/>
          <w:color w:val="000000"/>
        </w:rPr>
        <w:lastRenderedPageBreak/>
        <w:t>20</w:t>
      </w:r>
      <w:r w:rsidR="0005441C" w:rsidRPr="00D2273F">
        <w:rPr>
          <w:rFonts w:cstheme="minorHAnsi"/>
          <w:b/>
          <w:bCs/>
          <w:color w:val="000000"/>
        </w:rPr>
        <w:t>.2 Termination for Convenience.</w:t>
      </w:r>
      <w:r w:rsidR="0005441C" w:rsidRPr="00D2273F">
        <w:rPr>
          <w:rFonts w:cstheme="minorHAnsi"/>
          <w:color w:val="000000"/>
        </w:rPr>
        <w:t xml:space="preserve"> </w:t>
      </w:r>
      <w:r w:rsidR="003D023D" w:rsidRPr="00D2273F">
        <w:rPr>
          <w:rFonts w:cstheme="minorHAnsi"/>
          <w:color w:val="000000"/>
        </w:rPr>
        <w:t>A</w:t>
      </w:r>
      <w:r w:rsidR="0005441C" w:rsidRPr="00D2273F">
        <w:rPr>
          <w:rFonts w:cstheme="minorHAnsi"/>
          <w:color w:val="000000"/>
        </w:rPr>
        <w:t>fter expiration of the Initial Term, this Agreement</w:t>
      </w:r>
      <w:r w:rsidR="00204A3A" w:rsidRPr="00D2273F">
        <w:rPr>
          <w:rFonts w:cstheme="minorHAnsi"/>
          <w:color w:val="000000"/>
        </w:rPr>
        <w:t xml:space="preserve"> </w:t>
      </w:r>
      <w:r w:rsidR="00C1727F" w:rsidRPr="00D2273F">
        <w:rPr>
          <w:rFonts w:cstheme="minorHAnsi"/>
          <w:color w:val="000000"/>
        </w:rPr>
        <w:t xml:space="preserve">shall automatically renew for successive one-year terms (“Renewal Term”) unless either </w:t>
      </w:r>
      <w:r w:rsidR="00BA09D3" w:rsidRPr="00D2273F">
        <w:rPr>
          <w:rFonts w:cstheme="minorHAnsi"/>
          <w:color w:val="000000"/>
        </w:rPr>
        <w:t>p</w:t>
      </w:r>
      <w:r w:rsidR="00C1727F" w:rsidRPr="00D2273F">
        <w:rPr>
          <w:rFonts w:cstheme="minorHAnsi"/>
          <w:color w:val="000000"/>
        </w:rPr>
        <w:t xml:space="preserve">arty provides </w:t>
      </w:r>
      <w:r w:rsidR="00D711E1" w:rsidRPr="00D2273F">
        <w:rPr>
          <w:rFonts w:cstheme="minorHAnsi"/>
          <w:color w:val="000000"/>
        </w:rPr>
        <w:t xml:space="preserve">written notice of to the other </w:t>
      </w:r>
      <w:r w:rsidR="00BA09D3" w:rsidRPr="00D2273F">
        <w:rPr>
          <w:rFonts w:cstheme="minorHAnsi"/>
          <w:color w:val="000000"/>
        </w:rPr>
        <w:t>p</w:t>
      </w:r>
      <w:r w:rsidR="00D711E1" w:rsidRPr="00D2273F">
        <w:rPr>
          <w:rFonts w:cstheme="minorHAnsi"/>
          <w:color w:val="000000"/>
        </w:rPr>
        <w:t>arty</w:t>
      </w:r>
      <w:r w:rsidR="00BA09D3" w:rsidRPr="00D2273F">
        <w:rPr>
          <w:rFonts w:cstheme="minorHAnsi"/>
          <w:color w:val="000000"/>
        </w:rPr>
        <w:t xml:space="preserve"> of its intent to terminate not less than thirty (30) days prior to expiration of the Initial or a Renewal Term</w:t>
      </w:r>
      <w:r w:rsidR="00C1727F" w:rsidRPr="00D2273F">
        <w:rPr>
          <w:rFonts w:cstheme="minorHAnsi"/>
          <w:color w:val="000000"/>
        </w:rPr>
        <w:t>.  Merchant’s account will be closed at the end of the then-current billing cycle.</w:t>
      </w:r>
    </w:p>
    <w:p w14:paraId="6932342B" w14:textId="4918B34F" w:rsidR="00D711E1" w:rsidRPr="00D2273F" w:rsidRDefault="00725C4E" w:rsidP="00C1727F">
      <w:pPr>
        <w:autoSpaceDE w:val="0"/>
        <w:autoSpaceDN w:val="0"/>
        <w:adjustRightInd w:val="0"/>
        <w:spacing w:after="0" w:line="240" w:lineRule="auto"/>
        <w:rPr>
          <w:rFonts w:cstheme="minorHAnsi"/>
          <w:color w:val="000000"/>
        </w:rPr>
      </w:pPr>
      <w:r>
        <w:rPr>
          <w:rFonts w:cstheme="minorHAnsi"/>
          <w:b/>
          <w:bCs/>
          <w:color w:val="000000"/>
        </w:rPr>
        <w:t>20</w:t>
      </w:r>
      <w:r w:rsidR="00D711E1" w:rsidRPr="00D2273F">
        <w:rPr>
          <w:rFonts w:cstheme="minorHAnsi"/>
          <w:b/>
          <w:bCs/>
          <w:color w:val="000000"/>
        </w:rPr>
        <w:t xml:space="preserve">.3 Termination for Cause. </w:t>
      </w:r>
      <w:r w:rsidR="008F5E5A" w:rsidRPr="00D2273F">
        <w:rPr>
          <w:rFonts w:cstheme="minorHAnsi"/>
        </w:rPr>
        <w:t xml:space="preserve">Either </w:t>
      </w:r>
      <w:r w:rsidR="00BA09D3" w:rsidRPr="00D2273F">
        <w:rPr>
          <w:rFonts w:cstheme="minorHAnsi"/>
        </w:rPr>
        <w:t>p</w:t>
      </w:r>
      <w:r w:rsidR="008F5E5A" w:rsidRPr="00D2273F">
        <w:rPr>
          <w:rFonts w:cstheme="minorHAnsi"/>
        </w:rPr>
        <w:t xml:space="preserve">arty may terminate this Agreement </w:t>
      </w:r>
      <w:r w:rsidR="003816E9" w:rsidRPr="00D2273F">
        <w:rPr>
          <w:rFonts w:cstheme="minorHAnsi"/>
        </w:rPr>
        <w:t xml:space="preserve">at any time </w:t>
      </w:r>
      <w:r w:rsidR="008F5E5A" w:rsidRPr="00D2273F">
        <w:rPr>
          <w:rFonts w:cstheme="minorHAnsi"/>
        </w:rPr>
        <w:t xml:space="preserve">if the other </w:t>
      </w:r>
      <w:r w:rsidR="00BA09D3" w:rsidRPr="00D2273F">
        <w:rPr>
          <w:rFonts w:cstheme="minorHAnsi"/>
        </w:rPr>
        <w:t>p</w:t>
      </w:r>
      <w:r w:rsidR="008F5E5A" w:rsidRPr="00D2273F">
        <w:rPr>
          <w:rFonts w:cstheme="minorHAnsi"/>
        </w:rPr>
        <w:t xml:space="preserve">arty is in material breach of the Agreement and fails to cure the breach within thirty (30) days of written notice describing the breach in reasonable detail. Either </w:t>
      </w:r>
      <w:r w:rsidR="00BA09D3" w:rsidRPr="00D2273F">
        <w:rPr>
          <w:rFonts w:cstheme="minorHAnsi"/>
        </w:rPr>
        <w:t>p</w:t>
      </w:r>
      <w:r w:rsidR="008F5E5A" w:rsidRPr="00D2273F">
        <w:rPr>
          <w:rFonts w:cstheme="minorHAnsi"/>
        </w:rPr>
        <w:t xml:space="preserve">arty may immediately terminate this Agreement without prior notice if the other </w:t>
      </w:r>
      <w:r w:rsidR="00BA09D3" w:rsidRPr="00D2273F">
        <w:rPr>
          <w:rFonts w:cstheme="minorHAnsi"/>
        </w:rPr>
        <w:t>p</w:t>
      </w:r>
      <w:r w:rsidR="008F5E5A" w:rsidRPr="00D2273F">
        <w:rPr>
          <w:rFonts w:cstheme="minorHAnsi"/>
        </w:rPr>
        <w:t xml:space="preserve">arty violates any Rule or </w:t>
      </w:r>
      <w:r w:rsidR="00BA09D3" w:rsidRPr="00D2273F">
        <w:rPr>
          <w:rFonts w:cstheme="minorHAnsi"/>
        </w:rPr>
        <w:t>a</w:t>
      </w:r>
      <w:r w:rsidR="008F5E5A" w:rsidRPr="00D2273F">
        <w:rPr>
          <w:rFonts w:cstheme="minorHAnsi"/>
        </w:rPr>
        <w:t>pplicable Law</w:t>
      </w:r>
      <w:r w:rsidR="009C5CC2" w:rsidRPr="00D2273F">
        <w:rPr>
          <w:rFonts w:cstheme="minorHAnsi"/>
        </w:rPr>
        <w:t>.</w:t>
      </w:r>
    </w:p>
    <w:p w14:paraId="76C93770" w14:textId="5483E50A" w:rsidR="00C1727F" w:rsidRPr="00D2273F" w:rsidRDefault="00C1727F" w:rsidP="00C1727F">
      <w:pPr>
        <w:autoSpaceDE w:val="0"/>
        <w:autoSpaceDN w:val="0"/>
        <w:adjustRightInd w:val="0"/>
        <w:spacing w:after="0" w:line="240" w:lineRule="auto"/>
        <w:rPr>
          <w:rFonts w:cstheme="minorHAnsi"/>
          <w:color w:val="000000"/>
        </w:rPr>
      </w:pPr>
      <w:r w:rsidRPr="00D2273F">
        <w:rPr>
          <w:rFonts w:cstheme="minorHAnsi"/>
          <w:b/>
          <w:bCs/>
          <w:color w:val="000000"/>
        </w:rPr>
        <w:t>1</w:t>
      </w:r>
      <w:r w:rsidR="00FC3C57" w:rsidRPr="00D2273F">
        <w:rPr>
          <w:rFonts w:cstheme="minorHAnsi"/>
          <w:b/>
          <w:bCs/>
          <w:color w:val="000000"/>
        </w:rPr>
        <w:t>9</w:t>
      </w:r>
      <w:r w:rsidRPr="00D2273F">
        <w:rPr>
          <w:rFonts w:cstheme="minorHAnsi"/>
          <w:b/>
          <w:bCs/>
          <w:color w:val="000000"/>
        </w:rPr>
        <w:t>.</w:t>
      </w:r>
      <w:r w:rsidR="008F05E3" w:rsidRPr="00D2273F">
        <w:rPr>
          <w:rFonts w:cstheme="minorHAnsi"/>
          <w:b/>
          <w:bCs/>
          <w:color w:val="000000"/>
        </w:rPr>
        <w:t>4</w:t>
      </w:r>
      <w:r w:rsidRPr="00D2273F">
        <w:rPr>
          <w:rFonts w:cstheme="minorHAnsi"/>
          <w:b/>
          <w:bCs/>
          <w:color w:val="000000"/>
        </w:rPr>
        <w:t xml:space="preserve"> </w:t>
      </w:r>
      <w:r w:rsidR="006F10DC" w:rsidRPr="00D2273F">
        <w:rPr>
          <w:rFonts w:cstheme="minorHAnsi"/>
          <w:b/>
          <w:bCs/>
          <w:color w:val="000000"/>
        </w:rPr>
        <w:t>RESERVED.</w:t>
      </w:r>
    </w:p>
    <w:bookmarkEnd w:id="12"/>
    <w:p w14:paraId="2B912FFE" w14:textId="76C2A632" w:rsidR="007A0B5B" w:rsidRPr="00D2273F" w:rsidRDefault="00725C4E" w:rsidP="002E2402">
      <w:pPr>
        <w:autoSpaceDE w:val="0"/>
        <w:autoSpaceDN w:val="0"/>
        <w:adjustRightInd w:val="0"/>
        <w:spacing w:after="0" w:line="240" w:lineRule="auto"/>
        <w:rPr>
          <w:rFonts w:cstheme="minorHAnsi"/>
          <w:color w:val="000000"/>
        </w:rPr>
      </w:pPr>
      <w:r>
        <w:rPr>
          <w:rFonts w:cstheme="minorHAnsi"/>
          <w:b/>
          <w:color w:val="000000"/>
        </w:rPr>
        <w:t>20</w:t>
      </w:r>
      <w:r w:rsidR="006A74A5" w:rsidRPr="00D2273F">
        <w:rPr>
          <w:rFonts w:cstheme="minorHAnsi"/>
          <w:b/>
          <w:color w:val="000000"/>
        </w:rPr>
        <w:t>.</w:t>
      </w:r>
      <w:r w:rsidR="008F05E3" w:rsidRPr="00D2273F">
        <w:rPr>
          <w:rFonts w:cstheme="minorHAnsi"/>
          <w:b/>
          <w:color w:val="000000"/>
        </w:rPr>
        <w:t>5</w:t>
      </w:r>
      <w:r w:rsidR="006A74A5" w:rsidRPr="00D2273F">
        <w:rPr>
          <w:rFonts w:cstheme="minorHAnsi"/>
          <w:b/>
          <w:color w:val="000000"/>
        </w:rPr>
        <w:t xml:space="preserve"> </w:t>
      </w:r>
      <w:r w:rsidR="00417001" w:rsidRPr="00D2273F">
        <w:rPr>
          <w:rFonts w:cstheme="minorHAnsi"/>
          <w:b/>
          <w:color w:val="000000"/>
        </w:rPr>
        <w:t xml:space="preserve">  </w:t>
      </w:r>
      <w:r w:rsidR="006A74A5" w:rsidRPr="00D2273F">
        <w:rPr>
          <w:rFonts w:cstheme="minorHAnsi"/>
          <w:b/>
          <w:color w:val="000000"/>
        </w:rPr>
        <w:t>Immediate Termination.</w:t>
      </w:r>
      <w:r w:rsidR="006A74A5" w:rsidRPr="00D2273F">
        <w:rPr>
          <w:rFonts w:cstheme="minorHAnsi"/>
          <w:color w:val="000000"/>
        </w:rPr>
        <w:t xml:space="preserve">  </w:t>
      </w:r>
      <w:r w:rsidR="00BD60E8" w:rsidRPr="00D2273F">
        <w:rPr>
          <w:rFonts w:cstheme="minorHAnsi"/>
          <w:color w:val="000000"/>
        </w:rPr>
        <w:t>FORTE</w:t>
      </w:r>
      <w:r w:rsidR="002E2402" w:rsidRPr="00D2273F">
        <w:rPr>
          <w:rFonts w:cstheme="minorHAnsi"/>
          <w:color w:val="000000"/>
        </w:rPr>
        <w:t xml:space="preserve"> may immediately terminate the </w:t>
      </w:r>
      <w:r w:rsidR="00CD703B" w:rsidRPr="00D2273F">
        <w:rPr>
          <w:rFonts w:cstheme="minorHAnsi"/>
          <w:color w:val="000000"/>
        </w:rPr>
        <w:t>Agreement</w:t>
      </w:r>
      <w:r w:rsidR="002E2402" w:rsidRPr="00D2273F">
        <w:rPr>
          <w:rFonts w:cstheme="minorHAnsi"/>
          <w:color w:val="000000"/>
        </w:rPr>
        <w:t xml:space="preserve"> without prior notice under the following conditions: (</w:t>
      </w:r>
      <w:proofErr w:type="spellStart"/>
      <w:r w:rsidR="002E2402" w:rsidRPr="00D2273F">
        <w:rPr>
          <w:rFonts w:cstheme="minorHAnsi"/>
          <w:color w:val="000000"/>
        </w:rPr>
        <w:t>i</w:t>
      </w:r>
      <w:proofErr w:type="spellEnd"/>
      <w:r w:rsidR="002E2402" w:rsidRPr="00D2273F">
        <w:rPr>
          <w:rFonts w:cstheme="minorHAnsi"/>
          <w:color w:val="000000"/>
        </w:rPr>
        <w:t>) in the event Merchant is</w:t>
      </w:r>
      <w:r w:rsidR="00C006A0" w:rsidRPr="00D2273F">
        <w:rPr>
          <w:rFonts w:cstheme="minorHAnsi"/>
          <w:color w:val="000000"/>
        </w:rPr>
        <w:t xml:space="preserve"> </w:t>
      </w:r>
      <w:r w:rsidR="002E2402" w:rsidRPr="00D2273F">
        <w:rPr>
          <w:rFonts w:cstheme="minorHAnsi"/>
          <w:color w:val="000000"/>
        </w:rPr>
        <w:t xml:space="preserve">or becomes bankrupt or is unable to pay its debts as they become due; (ii) </w:t>
      </w:r>
      <w:r w:rsidR="00BD60E8" w:rsidRPr="00D2273F">
        <w:rPr>
          <w:rFonts w:cstheme="minorHAnsi"/>
          <w:color w:val="000000"/>
        </w:rPr>
        <w:t>FORTE</w:t>
      </w:r>
      <w:r w:rsidR="002E2402" w:rsidRPr="00D2273F">
        <w:rPr>
          <w:rFonts w:cstheme="minorHAnsi"/>
          <w:color w:val="000000"/>
        </w:rPr>
        <w:t xml:space="preserve"> reasonably determines that Merchant</w:t>
      </w:r>
      <w:r w:rsidR="00C006A0" w:rsidRPr="00D2273F">
        <w:rPr>
          <w:rFonts w:cstheme="minorHAnsi"/>
          <w:color w:val="000000"/>
        </w:rPr>
        <w:t xml:space="preserve"> </w:t>
      </w:r>
      <w:r w:rsidR="002E2402" w:rsidRPr="00D2273F">
        <w:rPr>
          <w:rFonts w:cstheme="minorHAnsi"/>
          <w:color w:val="000000"/>
        </w:rPr>
        <w:t xml:space="preserve">has violated any </w:t>
      </w:r>
      <w:r w:rsidR="00542CDD" w:rsidRPr="00D2273F">
        <w:rPr>
          <w:rFonts w:cstheme="minorHAnsi"/>
          <w:color w:val="000000"/>
        </w:rPr>
        <w:t xml:space="preserve">material </w:t>
      </w:r>
      <w:r w:rsidR="002E2402" w:rsidRPr="00D2273F">
        <w:rPr>
          <w:rFonts w:cstheme="minorHAnsi"/>
          <w:color w:val="000000"/>
        </w:rPr>
        <w:t xml:space="preserve">term, condition, covenant, or warranty of the </w:t>
      </w:r>
      <w:r w:rsidR="00CD703B" w:rsidRPr="00D2273F">
        <w:rPr>
          <w:rFonts w:cstheme="minorHAnsi"/>
          <w:color w:val="000000"/>
        </w:rPr>
        <w:t>Agreement</w:t>
      </w:r>
      <w:r w:rsidR="002E2402" w:rsidRPr="00D2273F">
        <w:rPr>
          <w:rFonts w:cstheme="minorHAnsi"/>
          <w:color w:val="000000"/>
        </w:rPr>
        <w:t xml:space="preserve">; (iii) </w:t>
      </w:r>
      <w:r w:rsidR="00BD60E8" w:rsidRPr="00D2273F">
        <w:rPr>
          <w:rFonts w:cstheme="minorHAnsi"/>
          <w:color w:val="000000"/>
        </w:rPr>
        <w:t>FORTE</w:t>
      </w:r>
      <w:r w:rsidR="002E2402" w:rsidRPr="00D2273F">
        <w:rPr>
          <w:rFonts w:cstheme="minorHAnsi"/>
          <w:color w:val="000000"/>
        </w:rPr>
        <w:t xml:space="preserve"> determines that the type of business</w:t>
      </w:r>
      <w:r w:rsidR="00C006A0" w:rsidRPr="00D2273F">
        <w:rPr>
          <w:rFonts w:cstheme="minorHAnsi"/>
          <w:color w:val="000000"/>
        </w:rPr>
        <w:t xml:space="preserve"> </w:t>
      </w:r>
      <w:r w:rsidR="002E2402" w:rsidRPr="00D2273F">
        <w:rPr>
          <w:rFonts w:cstheme="minorHAnsi"/>
          <w:color w:val="000000"/>
        </w:rPr>
        <w:t xml:space="preserve">in which Merchant is engaged is or becomes an industry or business </w:t>
      </w:r>
      <w:r w:rsidR="00BA09D3" w:rsidRPr="00D2273F">
        <w:rPr>
          <w:rFonts w:cstheme="minorHAnsi"/>
          <w:color w:val="000000"/>
        </w:rPr>
        <w:t>for which</w:t>
      </w:r>
      <w:r w:rsidR="002E2402" w:rsidRPr="00D2273F">
        <w:rPr>
          <w:rFonts w:cstheme="minorHAnsi"/>
          <w:color w:val="000000"/>
        </w:rPr>
        <w:t xml:space="preserve"> </w:t>
      </w:r>
      <w:r w:rsidR="00BD60E8" w:rsidRPr="00D2273F">
        <w:rPr>
          <w:rFonts w:cstheme="minorHAnsi"/>
          <w:color w:val="000000"/>
        </w:rPr>
        <w:t>FORTE</w:t>
      </w:r>
      <w:r w:rsidR="002E2402" w:rsidRPr="00D2273F">
        <w:rPr>
          <w:rFonts w:cstheme="minorHAnsi"/>
          <w:color w:val="000000"/>
        </w:rPr>
        <w:t xml:space="preserve"> is prohibited from providing </w:t>
      </w:r>
      <w:r w:rsidR="00BA09D3" w:rsidRPr="00D2273F">
        <w:rPr>
          <w:rFonts w:cstheme="minorHAnsi"/>
          <w:color w:val="000000"/>
        </w:rPr>
        <w:t>the S</w:t>
      </w:r>
      <w:r w:rsidR="002E2402" w:rsidRPr="00D2273F">
        <w:rPr>
          <w:rFonts w:cstheme="minorHAnsi"/>
          <w:color w:val="000000"/>
        </w:rPr>
        <w:t>ervices</w:t>
      </w:r>
      <w:r w:rsidR="007C2CDA" w:rsidRPr="00D2273F">
        <w:rPr>
          <w:rFonts w:cstheme="minorHAnsi"/>
          <w:color w:val="000000"/>
        </w:rPr>
        <w:t xml:space="preserve">; </w:t>
      </w:r>
      <w:r w:rsidR="00572726" w:rsidRPr="00D2273F">
        <w:rPr>
          <w:rFonts w:cstheme="minorHAnsi"/>
          <w:color w:val="000000"/>
        </w:rPr>
        <w:t xml:space="preserve">(iv) </w:t>
      </w:r>
      <w:r w:rsidR="00051627" w:rsidRPr="00D2273F">
        <w:rPr>
          <w:rFonts w:cstheme="minorHAnsi"/>
          <w:color w:val="000000"/>
        </w:rPr>
        <w:t>Merchant is using the Services for a purpose other than a permissible use</w:t>
      </w:r>
      <w:r w:rsidR="007C2CDA" w:rsidRPr="00D2273F">
        <w:rPr>
          <w:rFonts w:cstheme="minorHAnsi"/>
          <w:color w:val="000000"/>
        </w:rPr>
        <w:t xml:space="preserve">; </w:t>
      </w:r>
      <w:bookmarkStart w:id="13" w:name="_Hlk40368916"/>
      <w:r w:rsidR="00542CDD" w:rsidRPr="00D2273F">
        <w:rPr>
          <w:rFonts w:cstheme="minorHAnsi"/>
          <w:color w:val="000000"/>
        </w:rPr>
        <w:t>(v)</w:t>
      </w:r>
      <w:r w:rsidR="009E59C5" w:rsidRPr="00D2273F">
        <w:rPr>
          <w:rFonts w:cstheme="minorHAnsi"/>
          <w:color w:val="000000"/>
        </w:rPr>
        <w:t xml:space="preserve"> FORTE observes irregular, suspicious or possible fraudulent Transaction activity on Merchant’s account that is reasonably determined to expose FORTE to risk of financial, reputational, or other measurable loss; </w:t>
      </w:r>
      <w:bookmarkEnd w:id="13"/>
      <w:r w:rsidR="009E59C5" w:rsidRPr="00D2273F">
        <w:rPr>
          <w:rFonts w:cstheme="minorHAnsi"/>
          <w:color w:val="000000"/>
        </w:rPr>
        <w:t xml:space="preserve">(vi) </w:t>
      </w:r>
      <w:r w:rsidR="00542CDD" w:rsidRPr="00D2273F">
        <w:rPr>
          <w:rFonts w:cstheme="minorHAnsi"/>
          <w:color w:val="000000"/>
        </w:rPr>
        <w:t xml:space="preserve">FORTE reasonably determines that Merchant is the subject of a government investigation that is likely to impact Merchant’s receipt of the Services; </w:t>
      </w:r>
      <w:r w:rsidR="007C2CDA" w:rsidRPr="00D2273F">
        <w:rPr>
          <w:rFonts w:cstheme="minorHAnsi"/>
          <w:color w:val="000000"/>
        </w:rPr>
        <w:t>(v</w:t>
      </w:r>
      <w:r w:rsidR="009E59C5" w:rsidRPr="00D2273F">
        <w:rPr>
          <w:rFonts w:cstheme="minorHAnsi"/>
          <w:color w:val="000000"/>
        </w:rPr>
        <w:t>ii</w:t>
      </w:r>
      <w:r w:rsidR="007C2CDA" w:rsidRPr="00D2273F">
        <w:rPr>
          <w:rFonts w:cstheme="minorHAnsi"/>
          <w:color w:val="000000"/>
        </w:rPr>
        <w:t xml:space="preserve">) </w:t>
      </w:r>
      <w:r w:rsidR="00BD60E8" w:rsidRPr="00D2273F">
        <w:rPr>
          <w:rFonts w:cstheme="minorHAnsi"/>
          <w:color w:val="000000"/>
        </w:rPr>
        <w:t>FORTE</w:t>
      </w:r>
      <w:r w:rsidR="007C2CDA" w:rsidRPr="00D2273F">
        <w:rPr>
          <w:rFonts w:cstheme="minorHAnsi"/>
          <w:color w:val="000000"/>
        </w:rPr>
        <w:t xml:space="preserve"> is instructed to terminate by </w:t>
      </w:r>
      <w:r w:rsidR="00BA09D3" w:rsidRPr="00D2273F">
        <w:rPr>
          <w:rFonts w:cstheme="minorHAnsi"/>
          <w:color w:val="000000"/>
        </w:rPr>
        <w:t>a f</w:t>
      </w:r>
      <w:r w:rsidR="006D4A2D" w:rsidRPr="00D2273F">
        <w:rPr>
          <w:rFonts w:cstheme="minorHAnsi"/>
          <w:color w:val="000000"/>
        </w:rPr>
        <w:t xml:space="preserve">inancial </w:t>
      </w:r>
      <w:r w:rsidR="00BA09D3" w:rsidRPr="00D2273F">
        <w:rPr>
          <w:rFonts w:cstheme="minorHAnsi"/>
          <w:color w:val="000000"/>
        </w:rPr>
        <w:t>i</w:t>
      </w:r>
      <w:r w:rsidR="006D4A2D" w:rsidRPr="00D2273F">
        <w:rPr>
          <w:rFonts w:cstheme="minorHAnsi"/>
          <w:color w:val="000000"/>
        </w:rPr>
        <w:t>nstitution</w:t>
      </w:r>
      <w:r w:rsidR="00590F42" w:rsidRPr="00D2273F">
        <w:rPr>
          <w:rFonts w:cstheme="minorHAnsi"/>
          <w:color w:val="000000"/>
        </w:rPr>
        <w:t xml:space="preserve"> (including but not limited to an ODFI)</w:t>
      </w:r>
      <w:r w:rsidR="006D4A2D" w:rsidRPr="00D2273F">
        <w:rPr>
          <w:rFonts w:cstheme="minorHAnsi"/>
          <w:color w:val="000000"/>
        </w:rPr>
        <w:t xml:space="preserve">, </w:t>
      </w:r>
      <w:r w:rsidR="007C2CDA" w:rsidRPr="00D2273F">
        <w:rPr>
          <w:rFonts w:cstheme="minorHAnsi"/>
          <w:color w:val="000000"/>
        </w:rPr>
        <w:t>Acquirer or Payment</w:t>
      </w:r>
      <w:r w:rsidR="00325A0E" w:rsidRPr="00D2273F">
        <w:rPr>
          <w:rFonts w:cstheme="minorHAnsi"/>
          <w:color w:val="000000"/>
        </w:rPr>
        <w:t xml:space="preserve"> Network</w:t>
      </w:r>
      <w:r w:rsidR="007F4145" w:rsidRPr="00D2273F">
        <w:rPr>
          <w:rFonts w:cstheme="minorHAnsi"/>
          <w:color w:val="000000"/>
        </w:rPr>
        <w:t xml:space="preserve">; or (viii) </w:t>
      </w:r>
      <w:r w:rsidR="007F4145" w:rsidRPr="00D2273F">
        <w:rPr>
          <w:rFonts w:cstheme="minorHAnsi"/>
        </w:rPr>
        <w:t xml:space="preserve">provision of </w:t>
      </w:r>
      <w:r w:rsidR="00BA09D3" w:rsidRPr="00D2273F">
        <w:rPr>
          <w:rFonts w:cstheme="minorHAnsi"/>
        </w:rPr>
        <w:t>the S</w:t>
      </w:r>
      <w:r w:rsidR="007F4145" w:rsidRPr="00D2273F">
        <w:rPr>
          <w:rFonts w:cstheme="minorHAnsi"/>
        </w:rPr>
        <w:t xml:space="preserve">ervice is prohibited by any </w:t>
      </w:r>
      <w:r w:rsidR="00B46A8E" w:rsidRPr="00D2273F">
        <w:rPr>
          <w:rFonts w:cstheme="minorHAnsi"/>
        </w:rPr>
        <w:t>L</w:t>
      </w:r>
      <w:r w:rsidR="007F4145" w:rsidRPr="00D2273F">
        <w:rPr>
          <w:rFonts w:cstheme="minorHAnsi"/>
        </w:rPr>
        <w:t xml:space="preserve">aws, </w:t>
      </w:r>
      <w:r w:rsidR="00BA09D3" w:rsidRPr="00D2273F">
        <w:rPr>
          <w:rFonts w:cstheme="minorHAnsi"/>
        </w:rPr>
        <w:t>R</w:t>
      </w:r>
      <w:r w:rsidR="007F4145" w:rsidRPr="00D2273F">
        <w:rPr>
          <w:rFonts w:cstheme="minorHAnsi"/>
        </w:rPr>
        <w:t xml:space="preserve">ules, regulations or </w:t>
      </w:r>
      <w:r w:rsidR="0021271A" w:rsidRPr="00D2273F">
        <w:rPr>
          <w:rFonts w:cstheme="minorHAnsi"/>
        </w:rPr>
        <w:t>o</w:t>
      </w:r>
      <w:r w:rsidR="007F4145" w:rsidRPr="00D2273F">
        <w:rPr>
          <w:rFonts w:cstheme="minorHAnsi"/>
        </w:rPr>
        <w:t>rders, including those of the United States Department of Treasury Office of Foreign Assets Control (OFAC) or by any F</w:t>
      </w:r>
      <w:r w:rsidR="006A25AB" w:rsidRPr="00D2273F">
        <w:rPr>
          <w:rFonts w:cstheme="minorHAnsi"/>
        </w:rPr>
        <w:t>ORTE</w:t>
      </w:r>
      <w:r w:rsidR="007F4145" w:rsidRPr="00D2273F">
        <w:rPr>
          <w:rFonts w:cstheme="minorHAnsi"/>
        </w:rPr>
        <w:t xml:space="preserve"> internal polic</w:t>
      </w:r>
      <w:r w:rsidR="006A25AB" w:rsidRPr="00D2273F">
        <w:rPr>
          <w:rFonts w:cstheme="minorHAnsi"/>
        </w:rPr>
        <w:t>y that materially effects FORTE’s ability to provide the Services under the terms of this Agreement</w:t>
      </w:r>
      <w:r w:rsidR="00051627" w:rsidRPr="00D2273F">
        <w:rPr>
          <w:rFonts w:cstheme="minorHAnsi"/>
          <w:color w:val="000000"/>
        </w:rPr>
        <w:t>.</w:t>
      </w:r>
    </w:p>
    <w:p w14:paraId="7BEAE907" w14:textId="2D2E8466" w:rsidR="007F2D88" w:rsidRPr="00D2273F" w:rsidRDefault="00A23D43" w:rsidP="002E2402">
      <w:pPr>
        <w:autoSpaceDE w:val="0"/>
        <w:autoSpaceDN w:val="0"/>
        <w:adjustRightInd w:val="0"/>
        <w:spacing w:after="0" w:line="240" w:lineRule="auto"/>
        <w:rPr>
          <w:rFonts w:cstheme="minorHAnsi"/>
          <w:color w:val="000000"/>
        </w:rPr>
      </w:pPr>
      <w:r>
        <w:rPr>
          <w:rFonts w:cstheme="minorHAnsi"/>
          <w:b/>
          <w:color w:val="000000"/>
        </w:rPr>
        <w:t>20</w:t>
      </w:r>
      <w:r w:rsidR="00CB2AA3" w:rsidRPr="00D2273F">
        <w:rPr>
          <w:rFonts w:cstheme="minorHAnsi"/>
          <w:b/>
          <w:color w:val="000000"/>
        </w:rPr>
        <w:t>.</w:t>
      </w:r>
      <w:r w:rsidR="008F05E3" w:rsidRPr="00D2273F">
        <w:rPr>
          <w:rFonts w:cstheme="minorHAnsi"/>
          <w:b/>
          <w:color w:val="000000"/>
        </w:rPr>
        <w:t>6</w:t>
      </w:r>
      <w:r w:rsidR="00CB2AA3" w:rsidRPr="00D2273F">
        <w:rPr>
          <w:rFonts w:cstheme="minorHAnsi"/>
          <w:b/>
          <w:color w:val="000000"/>
        </w:rPr>
        <w:t xml:space="preserve"> Payment by </w:t>
      </w:r>
      <w:r w:rsidR="00221483" w:rsidRPr="00D2273F">
        <w:rPr>
          <w:rFonts w:cstheme="minorHAnsi"/>
          <w:b/>
          <w:color w:val="000000"/>
        </w:rPr>
        <w:t>Third Party</w:t>
      </w:r>
      <w:r w:rsidR="0073011B" w:rsidRPr="00D2273F">
        <w:rPr>
          <w:rFonts w:cstheme="minorHAnsi"/>
          <w:color w:val="000000"/>
        </w:rPr>
        <w:t xml:space="preserve">.  </w:t>
      </w:r>
      <w:r w:rsidR="00BA09D3" w:rsidRPr="00D2273F">
        <w:rPr>
          <w:rFonts w:cstheme="minorHAnsi"/>
          <w:color w:val="000000"/>
        </w:rPr>
        <w:t>When</w:t>
      </w:r>
      <w:r w:rsidR="006C3D7A" w:rsidRPr="00D2273F">
        <w:rPr>
          <w:rFonts w:cstheme="minorHAnsi"/>
          <w:color w:val="000000"/>
        </w:rPr>
        <w:t xml:space="preserve"> Merchant’s fees for </w:t>
      </w:r>
      <w:r w:rsidR="0073011B" w:rsidRPr="00D2273F">
        <w:rPr>
          <w:rFonts w:cstheme="minorHAnsi"/>
          <w:color w:val="000000"/>
        </w:rPr>
        <w:t>the S</w:t>
      </w:r>
      <w:r w:rsidR="006C3D7A" w:rsidRPr="00D2273F">
        <w:rPr>
          <w:rFonts w:cstheme="minorHAnsi"/>
          <w:color w:val="000000"/>
        </w:rPr>
        <w:t>ervices are paid by a third party,</w:t>
      </w:r>
      <w:r w:rsidR="007A0B5B" w:rsidRPr="00D2273F">
        <w:rPr>
          <w:rFonts w:eastAsia="Calibri" w:cstheme="minorHAnsi"/>
        </w:rPr>
        <w:t xml:space="preserve"> </w:t>
      </w:r>
      <w:r w:rsidR="00BA09D3" w:rsidRPr="00D2273F">
        <w:rPr>
          <w:rFonts w:eastAsia="Calibri" w:cstheme="minorHAnsi"/>
        </w:rPr>
        <w:t>if</w:t>
      </w:r>
      <w:r w:rsidR="007A0B5B" w:rsidRPr="00D2273F">
        <w:rPr>
          <w:rFonts w:eastAsia="Calibri" w:cstheme="minorHAnsi"/>
        </w:rPr>
        <w:t xml:space="preserve"> </w:t>
      </w:r>
      <w:r w:rsidR="0073011B" w:rsidRPr="00D2273F">
        <w:rPr>
          <w:rFonts w:eastAsia="Calibri" w:cstheme="minorHAnsi"/>
        </w:rPr>
        <w:t xml:space="preserve">the third party </w:t>
      </w:r>
      <w:r w:rsidR="007A0B5B" w:rsidRPr="00D2273F">
        <w:rPr>
          <w:rFonts w:eastAsia="Calibri" w:cstheme="minorHAnsi"/>
        </w:rPr>
        <w:t>fail</w:t>
      </w:r>
      <w:r w:rsidR="00BA09D3" w:rsidRPr="00D2273F">
        <w:rPr>
          <w:rFonts w:eastAsia="Calibri" w:cstheme="minorHAnsi"/>
        </w:rPr>
        <w:t>s</w:t>
      </w:r>
      <w:r w:rsidR="007A0B5B" w:rsidRPr="00D2273F">
        <w:rPr>
          <w:rFonts w:eastAsia="Calibri" w:cstheme="minorHAnsi"/>
        </w:rPr>
        <w:t xml:space="preserve"> to make payment in accordance with the terms of its agreement with </w:t>
      </w:r>
      <w:r w:rsidR="006C3D7A" w:rsidRPr="00D2273F">
        <w:rPr>
          <w:rFonts w:eastAsia="Calibri" w:cstheme="minorHAnsi"/>
        </w:rPr>
        <w:t>FORTE</w:t>
      </w:r>
      <w:r w:rsidR="007A0B5B" w:rsidRPr="00D2273F">
        <w:rPr>
          <w:rFonts w:eastAsia="Calibri" w:cstheme="minorHAnsi"/>
        </w:rPr>
        <w:t xml:space="preserve">, </w:t>
      </w:r>
      <w:r w:rsidR="006C3D7A" w:rsidRPr="00D2273F">
        <w:rPr>
          <w:rFonts w:eastAsia="Calibri" w:cstheme="minorHAnsi"/>
        </w:rPr>
        <w:t>FORTE</w:t>
      </w:r>
      <w:r w:rsidR="007A0B5B" w:rsidRPr="00D2273F">
        <w:rPr>
          <w:rFonts w:eastAsia="Calibri" w:cstheme="minorHAnsi"/>
        </w:rPr>
        <w:t xml:space="preserve"> may </w:t>
      </w:r>
      <w:r w:rsidR="00BA09D3" w:rsidRPr="00D2273F">
        <w:rPr>
          <w:rFonts w:eastAsia="Calibri" w:cstheme="minorHAnsi"/>
        </w:rPr>
        <w:t>(</w:t>
      </w:r>
      <w:proofErr w:type="spellStart"/>
      <w:r w:rsidR="00BA09D3" w:rsidRPr="00D2273F">
        <w:rPr>
          <w:rFonts w:eastAsia="Calibri" w:cstheme="minorHAnsi"/>
        </w:rPr>
        <w:t>i</w:t>
      </w:r>
      <w:proofErr w:type="spellEnd"/>
      <w:r w:rsidR="00BA09D3" w:rsidRPr="00D2273F">
        <w:rPr>
          <w:rFonts w:eastAsia="Calibri" w:cstheme="minorHAnsi"/>
        </w:rPr>
        <w:t xml:space="preserve">) </w:t>
      </w:r>
      <w:r w:rsidR="007A0B5B" w:rsidRPr="00D2273F">
        <w:rPr>
          <w:rFonts w:eastAsia="Calibri" w:cstheme="minorHAnsi"/>
        </w:rPr>
        <w:t>immediately suspend or terminate Merchant’s access to the Services until payment is received</w:t>
      </w:r>
      <w:r w:rsidR="003A400A" w:rsidRPr="00D2273F">
        <w:rPr>
          <w:rFonts w:eastAsia="Calibri" w:cstheme="minorHAnsi"/>
        </w:rPr>
        <w:t xml:space="preserve"> or </w:t>
      </w:r>
      <w:r w:rsidR="00070D4B" w:rsidRPr="00D2273F">
        <w:rPr>
          <w:rFonts w:eastAsia="Calibri" w:cstheme="minorHAnsi"/>
        </w:rPr>
        <w:t xml:space="preserve">(ii) </w:t>
      </w:r>
      <w:r w:rsidR="003A400A" w:rsidRPr="00D2273F">
        <w:rPr>
          <w:rFonts w:eastAsia="Calibri" w:cstheme="minorHAnsi"/>
        </w:rPr>
        <w:t>seek payment from Merchant directly</w:t>
      </w:r>
      <w:r w:rsidR="00974570" w:rsidRPr="00D2273F">
        <w:rPr>
          <w:rFonts w:eastAsia="Calibri" w:cstheme="minorHAnsi"/>
        </w:rPr>
        <w:t xml:space="preserve"> </w:t>
      </w:r>
      <w:r w:rsidR="002E71E2" w:rsidRPr="00D2273F">
        <w:rPr>
          <w:rFonts w:eastAsia="Calibri" w:cstheme="minorHAnsi"/>
        </w:rPr>
        <w:t xml:space="preserve">pursuant to FORTE’s then-current payment terms, </w:t>
      </w:r>
      <w:r w:rsidR="003A400A" w:rsidRPr="00D2273F">
        <w:rPr>
          <w:rFonts w:eastAsia="Calibri" w:cstheme="minorHAnsi"/>
        </w:rPr>
        <w:t>in order to continue servicing Merchant</w:t>
      </w:r>
      <w:r w:rsidR="007A0B5B" w:rsidRPr="00D2273F">
        <w:rPr>
          <w:rFonts w:cstheme="minorHAnsi"/>
        </w:rPr>
        <w:t>.</w:t>
      </w:r>
      <w:r w:rsidR="00051627" w:rsidRPr="00D2273F">
        <w:rPr>
          <w:rFonts w:cstheme="minorHAnsi"/>
          <w:color w:val="000000"/>
        </w:rPr>
        <w:t xml:space="preserve">  </w:t>
      </w:r>
    </w:p>
    <w:p w14:paraId="34F0F078" w14:textId="46F46362" w:rsidR="00334FE9" w:rsidRPr="00D2273F" w:rsidRDefault="00A23D43" w:rsidP="002E2402">
      <w:pPr>
        <w:autoSpaceDE w:val="0"/>
        <w:autoSpaceDN w:val="0"/>
        <w:adjustRightInd w:val="0"/>
        <w:spacing w:after="0" w:line="240" w:lineRule="auto"/>
        <w:rPr>
          <w:rFonts w:cstheme="minorHAnsi"/>
          <w:color w:val="000000"/>
        </w:rPr>
      </w:pPr>
      <w:r>
        <w:rPr>
          <w:rFonts w:cstheme="minorHAnsi"/>
          <w:b/>
          <w:color w:val="000000"/>
        </w:rPr>
        <w:t>20</w:t>
      </w:r>
      <w:r w:rsidR="00752187" w:rsidRPr="00D2273F">
        <w:rPr>
          <w:rFonts w:cstheme="minorHAnsi"/>
          <w:b/>
          <w:color w:val="000000"/>
        </w:rPr>
        <w:t>.</w:t>
      </w:r>
      <w:r w:rsidR="008F05E3" w:rsidRPr="00D2273F">
        <w:rPr>
          <w:rFonts w:cstheme="minorHAnsi"/>
          <w:b/>
          <w:color w:val="000000"/>
        </w:rPr>
        <w:t>7</w:t>
      </w:r>
      <w:r w:rsidR="00752187" w:rsidRPr="00D2273F">
        <w:rPr>
          <w:rFonts w:cstheme="minorHAnsi"/>
          <w:b/>
          <w:color w:val="000000"/>
        </w:rPr>
        <w:t xml:space="preserve"> Post-termination Rights and Obligations.</w:t>
      </w:r>
      <w:r w:rsidR="00752187" w:rsidRPr="00D2273F">
        <w:rPr>
          <w:rFonts w:cstheme="minorHAnsi"/>
          <w:color w:val="000000"/>
        </w:rPr>
        <w:t xml:space="preserve">  </w:t>
      </w:r>
      <w:r w:rsidR="002E2402" w:rsidRPr="00D2273F">
        <w:rPr>
          <w:rFonts w:cstheme="minorHAnsi"/>
          <w:color w:val="000000"/>
        </w:rPr>
        <w:t xml:space="preserve">Upon the effective date of termination of the </w:t>
      </w:r>
      <w:r w:rsidR="00CD703B" w:rsidRPr="00D2273F">
        <w:rPr>
          <w:rFonts w:cstheme="minorHAnsi"/>
          <w:color w:val="000000"/>
        </w:rPr>
        <w:t>Agreement</w:t>
      </w:r>
      <w:r w:rsidR="002E2402" w:rsidRPr="00D2273F">
        <w:rPr>
          <w:rFonts w:cstheme="minorHAnsi"/>
          <w:color w:val="000000"/>
        </w:rPr>
        <w:t>, Merchant</w:t>
      </w:r>
      <w:r w:rsidR="006B4709" w:rsidRPr="00D2273F">
        <w:rPr>
          <w:rFonts w:cstheme="minorHAnsi"/>
          <w:color w:val="000000"/>
        </w:rPr>
        <w:t>’</w:t>
      </w:r>
      <w:r w:rsidR="002E2402" w:rsidRPr="00D2273F">
        <w:rPr>
          <w:rFonts w:cstheme="minorHAnsi"/>
          <w:color w:val="000000"/>
        </w:rPr>
        <w:t>s rights hereunder to use the Services shall cease, but</w:t>
      </w:r>
      <w:r w:rsidR="00C006A0" w:rsidRPr="00D2273F">
        <w:rPr>
          <w:rFonts w:cstheme="minorHAnsi"/>
          <w:color w:val="000000"/>
        </w:rPr>
        <w:t xml:space="preserve"> </w:t>
      </w:r>
      <w:r w:rsidR="002E2402" w:rsidRPr="00D2273F">
        <w:rPr>
          <w:rFonts w:cstheme="minorHAnsi"/>
          <w:color w:val="000000"/>
        </w:rPr>
        <w:t>Merchant</w:t>
      </w:r>
      <w:r w:rsidR="006B4709" w:rsidRPr="00D2273F">
        <w:rPr>
          <w:rFonts w:cstheme="minorHAnsi"/>
          <w:color w:val="000000"/>
        </w:rPr>
        <w:t>’</w:t>
      </w:r>
      <w:r w:rsidR="002E2402" w:rsidRPr="00D2273F">
        <w:rPr>
          <w:rFonts w:cstheme="minorHAnsi"/>
          <w:color w:val="000000"/>
        </w:rPr>
        <w:t xml:space="preserve">s obligations in connection with any </w:t>
      </w:r>
      <w:r w:rsidR="00070D4B" w:rsidRPr="00D2273F">
        <w:rPr>
          <w:rFonts w:cstheme="minorHAnsi"/>
          <w:color w:val="000000"/>
        </w:rPr>
        <w:t>T</w:t>
      </w:r>
      <w:r w:rsidR="002E2402" w:rsidRPr="00D2273F">
        <w:rPr>
          <w:rFonts w:cstheme="minorHAnsi"/>
          <w:color w:val="000000"/>
        </w:rPr>
        <w:t>ransaction</w:t>
      </w:r>
      <w:r w:rsidR="00070D4B" w:rsidRPr="00D2273F">
        <w:rPr>
          <w:rFonts w:cstheme="minorHAnsi"/>
          <w:color w:val="000000"/>
        </w:rPr>
        <w:t>s</w:t>
      </w:r>
      <w:r w:rsidR="002E2402" w:rsidRPr="00D2273F">
        <w:rPr>
          <w:rFonts w:cstheme="minorHAnsi"/>
          <w:color w:val="000000"/>
        </w:rPr>
        <w:t xml:space="preserve"> processed by </w:t>
      </w:r>
      <w:r w:rsidR="00BD60E8" w:rsidRPr="00D2273F">
        <w:rPr>
          <w:rFonts w:cstheme="minorHAnsi"/>
          <w:color w:val="000000"/>
        </w:rPr>
        <w:t>FORTE</w:t>
      </w:r>
      <w:r w:rsidR="002E2402" w:rsidRPr="00D2273F">
        <w:rPr>
          <w:rFonts w:cstheme="minorHAnsi"/>
          <w:color w:val="000000"/>
        </w:rPr>
        <w:t xml:space="preserve"> on behalf of Merchant (whether before or after</w:t>
      </w:r>
      <w:r w:rsidR="00C006A0" w:rsidRPr="00D2273F">
        <w:rPr>
          <w:rFonts w:cstheme="minorHAnsi"/>
          <w:color w:val="000000"/>
        </w:rPr>
        <w:t xml:space="preserve"> </w:t>
      </w:r>
      <w:r w:rsidR="002E2402" w:rsidRPr="00D2273F">
        <w:rPr>
          <w:rFonts w:cstheme="minorHAnsi"/>
          <w:color w:val="000000"/>
        </w:rPr>
        <w:t>such termination) shall survive termination.</w:t>
      </w:r>
    </w:p>
    <w:p w14:paraId="7DFAB5DD" w14:textId="305B2D98"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color w:val="000000"/>
        </w:rPr>
        <w:t xml:space="preserve"> </w:t>
      </w:r>
    </w:p>
    <w:p w14:paraId="5E8B9EA4" w14:textId="09DAA752" w:rsidR="002E2402" w:rsidRPr="00D2273F" w:rsidRDefault="00FC3C57" w:rsidP="002E2402">
      <w:pPr>
        <w:autoSpaceDE w:val="0"/>
        <w:autoSpaceDN w:val="0"/>
        <w:adjustRightInd w:val="0"/>
        <w:spacing w:after="0" w:line="240" w:lineRule="auto"/>
        <w:rPr>
          <w:rFonts w:cstheme="minorHAnsi"/>
          <w:b/>
          <w:bCs/>
          <w:color w:val="000000"/>
        </w:rPr>
      </w:pPr>
      <w:r w:rsidRPr="00D2273F">
        <w:rPr>
          <w:rFonts w:cstheme="minorHAnsi"/>
          <w:b/>
          <w:bCs/>
          <w:color w:val="000000"/>
        </w:rPr>
        <w:t>2</w:t>
      </w:r>
      <w:r w:rsidR="00A23D43">
        <w:rPr>
          <w:rFonts w:cstheme="minorHAnsi"/>
          <w:b/>
          <w:bCs/>
          <w:color w:val="000000"/>
        </w:rPr>
        <w:t>1</w:t>
      </w:r>
      <w:r w:rsidR="002E2402" w:rsidRPr="00D2273F">
        <w:rPr>
          <w:rFonts w:cstheme="minorHAnsi"/>
          <w:b/>
          <w:bCs/>
          <w:color w:val="000000"/>
        </w:rPr>
        <w:t>. AMENDMENT OR MODIFICATION OF TERMS.</w:t>
      </w:r>
    </w:p>
    <w:p w14:paraId="2D51DB23" w14:textId="56329043"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color w:val="000000"/>
        </w:rPr>
        <w:t>Unless otherwise provided for in th</w:t>
      </w:r>
      <w:r w:rsidR="00542CDD" w:rsidRPr="00D2273F">
        <w:rPr>
          <w:rFonts w:cstheme="minorHAnsi"/>
          <w:color w:val="000000"/>
        </w:rPr>
        <w:t>is Agreement</w:t>
      </w:r>
      <w:r w:rsidRPr="00D2273F">
        <w:rPr>
          <w:rFonts w:cstheme="minorHAnsi"/>
          <w:color w:val="000000"/>
        </w:rPr>
        <w:t xml:space="preserve">, </w:t>
      </w:r>
      <w:r w:rsidR="00BD60E8" w:rsidRPr="00D2273F">
        <w:rPr>
          <w:rFonts w:cstheme="minorHAnsi"/>
          <w:color w:val="000000"/>
        </w:rPr>
        <w:t>FORTE</w:t>
      </w:r>
      <w:r w:rsidRPr="00D2273F">
        <w:rPr>
          <w:rFonts w:cstheme="minorHAnsi"/>
          <w:color w:val="000000"/>
        </w:rPr>
        <w:t xml:space="preserve"> reserves the right to amend the terms of </w:t>
      </w:r>
      <w:r w:rsidR="00542CDD" w:rsidRPr="00D2273F">
        <w:rPr>
          <w:rFonts w:cstheme="minorHAnsi"/>
          <w:color w:val="000000"/>
        </w:rPr>
        <w:t>this A</w:t>
      </w:r>
      <w:r w:rsidRPr="00D2273F">
        <w:rPr>
          <w:rFonts w:cstheme="minorHAnsi"/>
          <w:color w:val="000000"/>
        </w:rPr>
        <w:t>greement upon at least t</w:t>
      </w:r>
      <w:r w:rsidR="0038765E" w:rsidRPr="00D2273F">
        <w:rPr>
          <w:rFonts w:cstheme="minorHAnsi"/>
          <w:color w:val="000000"/>
        </w:rPr>
        <w:t>hirty</w:t>
      </w:r>
      <w:r w:rsidRPr="00D2273F">
        <w:rPr>
          <w:rFonts w:cstheme="minorHAnsi"/>
          <w:color w:val="000000"/>
        </w:rPr>
        <w:t xml:space="preserve"> (</w:t>
      </w:r>
      <w:r w:rsidR="0038765E" w:rsidRPr="00D2273F">
        <w:rPr>
          <w:rFonts w:cstheme="minorHAnsi"/>
          <w:color w:val="000000"/>
        </w:rPr>
        <w:t>3</w:t>
      </w:r>
      <w:r w:rsidRPr="00D2273F">
        <w:rPr>
          <w:rFonts w:cstheme="minorHAnsi"/>
          <w:color w:val="000000"/>
        </w:rPr>
        <w:t>0) days</w:t>
      </w:r>
      <w:r w:rsidR="00070D4B" w:rsidRPr="00D2273F">
        <w:rPr>
          <w:rFonts w:cstheme="minorHAnsi"/>
          <w:color w:val="000000"/>
        </w:rPr>
        <w:t>’</w:t>
      </w:r>
      <w:r w:rsidRPr="00D2273F">
        <w:rPr>
          <w:rFonts w:cstheme="minorHAnsi"/>
          <w:color w:val="000000"/>
        </w:rPr>
        <w:t xml:space="preserve"> written notice to Merchant. Merchant</w:t>
      </w:r>
      <w:r w:rsidR="006B4709" w:rsidRPr="00D2273F">
        <w:rPr>
          <w:rFonts w:cstheme="minorHAnsi"/>
          <w:color w:val="000000"/>
        </w:rPr>
        <w:t>’</w:t>
      </w:r>
      <w:r w:rsidRPr="00D2273F">
        <w:rPr>
          <w:rFonts w:cstheme="minorHAnsi"/>
          <w:color w:val="000000"/>
        </w:rPr>
        <w:t>s continued use of the Services after</w:t>
      </w:r>
      <w:r w:rsidR="00885AF5" w:rsidRPr="00D2273F">
        <w:rPr>
          <w:rFonts w:cstheme="minorHAnsi"/>
          <w:color w:val="000000"/>
        </w:rPr>
        <w:t xml:space="preserve"> </w:t>
      </w:r>
      <w:r w:rsidR="00971668" w:rsidRPr="00D2273F">
        <w:rPr>
          <w:rFonts w:cstheme="minorHAnsi"/>
          <w:color w:val="000000"/>
        </w:rPr>
        <w:t xml:space="preserve">the designated </w:t>
      </w:r>
      <w:r w:rsidR="00070D4B" w:rsidRPr="00D2273F">
        <w:rPr>
          <w:rFonts w:cstheme="minorHAnsi"/>
          <w:color w:val="000000"/>
        </w:rPr>
        <w:t>e</w:t>
      </w:r>
      <w:r w:rsidR="00885AF5" w:rsidRPr="00D2273F">
        <w:rPr>
          <w:rFonts w:cstheme="minorHAnsi"/>
          <w:color w:val="000000"/>
        </w:rPr>
        <w:t xml:space="preserve">ffective </w:t>
      </w:r>
      <w:r w:rsidR="00070D4B" w:rsidRPr="00D2273F">
        <w:rPr>
          <w:rFonts w:cstheme="minorHAnsi"/>
          <w:color w:val="000000"/>
        </w:rPr>
        <w:t>d</w:t>
      </w:r>
      <w:r w:rsidR="00885AF5" w:rsidRPr="00D2273F">
        <w:rPr>
          <w:rFonts w:cstheme="minorHAnsi"/>
          <w:color w:val="000000"/>
        </w:rPr>
        <w:t>ate</w:t>
      </w:r>
      <w:r w:rsidRPr="00D2273F">
        <w:rPr>
          <w:rFonts w:cstheme="minorHAnsi"/>
          <w:color w:val="000000"/>
        </w:rPr>
        <w:t xml:space="preserve"> </w:t>
      </w:r>
      <w:r w:rsidR="00070D4B" w:rsidRPr="00D2273F">
        <w:rPr>
          <w:rFonts w:cstheme="minorHAnsi"/>
          <w:color w:val="000000"/>
        </w:rPr>
        <w:t xml:space="preserve">of such amended terms </w:t>
      </w:r>
      <w:r w:rsidRPr="00D2273F">
        <w:rPr>
          <w:rFonts w:cstheme="minorHAnsi"/>
          <w:color w:val="000000"/>
        </w:rPr>
        <w:t>shall indicate Merchant</w:t>
      </w:r>
      <w:r w:rsidR="006B4709" w:rsidRPr="00D2273F">
        <w:rPr>
          <w:rFonts w:cstheme="minorHAnsi"/>
          <w:color w:val="000000"/>
        </w:rPr>
        <w:t>’</w:t>
      </w:r>
      <w:r w:rsidRPr="00D2273F">
        <w:rPr>
          <w:rFonts w:cstheme="minorHAnsi"/>
          <w:color w:val="000000"/>
        </w:rPr>
        <w:t xml:space="preserve">s acceptance of the new terms. The </w:t>
      </w:r>
      <w:r w:rsidR="00070D4B" w:rsidRPr="00D2273F">
        <w:rPr>
          <w:rFonts w:cstheme="minorHAnsi"/>
          <w:color w:val="000000"/>
        </w:rPr>
        <w:t>t</w:t>
      </w:r>
      <w:r w:rsidRPr="00D2273F">
        <w:rPr>
          <w:rFonts w:cstheme="minorHAnsi"/>
          <w:color w:val="000000"/>
        </w:rPr>
        <w:t xml:space="preserve">erms and </w:t>
      </w:r>
      <w:r w:rsidR="00070D4B" w:rsidRPr="00D2273F">
        <w:rPr>
          <w:rFonts w:cstheme="minorHAnsi"/>
          <w:color w:val="000000"/>
        </w:rPr>
        <w:t>c</w:t>
      </w:r>
      <w:r w:rsidRPr="00D2273F">
        <w:rPr>
          <w:rFonts w:cstheme="minorHAnsi"/>
          <w:color w:val="000000"/>
        </w:rPr>
        <w:t xml:space="preserve">onditions </w:t>
      </w:r>
      <w:r w:rsidR="00070D4B" w:rsidRPr="00D2273F">
        <w:rPr>
          <w:rFonts w:cstheme="minorHAnsi"/>
          <w:color w:val="000000"/>
        </w:rPr>
        <w:t xml:space="preserve">under this Agreement </w:t>
      </w:r>
      <w:r w:rsidRPr="00D2273F">
        <w:rPr>
          <w:rFonts w:cstheme="minorHAnsi"/>
          <w:color w:val="000000"/>
        </w:rPr>
        <w:t>are subject to</w:t>
      </w:r>
      <w:r w:rsidR="00C006A0" w:rsidRPr="00D2273F">
        <w:rPr>
          <w:rFonts w:cstheme="minorHAnsi"/>
          <w:color w:val="000000"/>
        </w:rPr>
        <w:t xml:space="preserve"> </w:t>
      </w:r>
      <w:r w:rsidRPr="00D2273F">
        <w:rPr>
          <w:rFonts w:cstheme="minorHAnsi"/>
          <w:color w:val="000000"/>
        </w:rPr>
        <w:t xml:space="preserve">such modifications, changes, and additions as may be required, or deemed to be required by </w:t>
      </w:r>
      <w:r w:rsidR="00BD60E8" w:rsidRPr="00D2273F">
        <w:rPr>
          <w:rFonts w:cstheme="minorHAnsi"/>
          <w:color w:val="000000"/>
        </w:rPr>
        <w:t>FORTE</w:t>
      </w:r>
      <w:r w:rsidRPr="00D2273F">
        <w:rPr>
          <w:rFonts w:cstheme="minorHAnsi"/>
          <w:color w:val="000000"/>
        </w:rPr>
        <w:t>, by reason of any</w:t>
      </w:r>
      <w:r w:rsidR="00C006A0" w:rsidRPr="00D2273F">
        <w:rPr>
          <w:rFonts w:cstheme="minorHAnsi"/>
          <w:color w:val="000000"/>
        </w:rPr>
        <w:t xml:space="preserve"> </w:t>
      </w:r>
      <w:r w:rsidRPr="00D2273F">
        <w:rPr>
          <w:rFonts w:cstheme="minorHAnsi"/>
          <w:color w:val="000000"/>
        </w:rPr>
        <w:t xml:space="preserve">applicable Rule or </w:t>
      </w:r>
      <w:r w:rsidR="00070D4B" w:rsidRPr="00D2273F">
        <w:rPr>
          <w:rFonts w:cstheme="minorHAnsi"/>
          <w:color w:val="000000"/>
        </w:rPr>
        <w:t>r</w:t>
      </w:r>
      <w:r w:rsidRPr="00D2273F">
        <w:rPr>
          <w:rFonts w:cstheme="minorHAnsi"/>
          <w:color w:val="000000"/>
        </w:rPr>
        <w:t>egulation.</w:t>
      </w:r>
    </w:p>
    <w:p w14:paraId="38509439" w14:textId="77777777" w:rsidR="003A400A" w:rsidRPr="00D2273F" w:rsidRDefault="003A400A" w:rsidP="002E2402">
      <w:pPr>
        <w:autoSpaceDE w:val="0"/>
        <w:autoSpaceDN w:val="0"/>
        <w:adjustRightInd w:val="0"/>
        <w:spacing w:after="0" w:line="240" w:lineRule="auto"/>
        <w:rPr>
          <w:rFonts w:cstheme="minorHAnsi"/>
          <w:color w:val="000000"/>
        </w:rPr>
      </w:pPr>
    </w:p>
    <w:p w14:paraId="3ED73993" w14:textId="6E600B77" w:rsidR="002E2402" w:rsidRPr="00D2273F" w:rsidRDefault="002E2402" w:rsidP="002E2402">
      <w:pPr>
        <w:autoSpaceDE w:val="0"/>
        <w:autoSpaceDN w:val="0"/>
        <w:adjustRightInd w:val="0"/>
        <w:spacing w:after="0" w:line="240" w:lineRule="auto"/>
        <w:rPr>
          <w:rFonts w:cstheme="minorHAnsi"/>
          <w:b/>
          <w:bCs/>
          <w:color w:val="000000"/>
        </w:rPr>
      </w:pPr>
      <w:r w:rsidRPr="00D2273F">
        <w:rPr>
          <w:rFonts w:cstheme="minorHAnsi"/>
          <w:b/>
          <w:bCs/>
          <w:color w:val="000000"/>
        </w:rPr>
        <w:t>2</w:t>
      </w:r>
      <w:r w:rsidR="00A23D43">
        <w:rPr>
          <w:rFonts w:cstheme="minorHAnsi"/>
          <w:b/>
          <w:bCs/>
          <w:color w:val="000000"/>
        </w:rPr>
        <w:t>2</w:t>
      </w:r>
      <w:r w:rsidRPr="00D2273F">
        <w:rPr>
          <w:rFonts w:cstheme="minorHAnsi"/>
          <w:b/>
          <w:bCs/>
          <w:color w:val="000000"/>
        </w:rPr>
        <w:t>. ASSIGNMENT.</w:t>
      </w:r>
    </w:p>
    <w:p w14:paraId="61C89D0F" w14:textId="471F8178"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color w:val="000000"/>
        </w:rPr>
        <w:t xml:space="preserve">The rights granted under the </w:t>
      </w:r>
      <w:r w:rsidR="00CD703B" w:rsidRPr="00D2273F">
        <w:rPr>
          <w:rFonts w:cstheme="minorHAnsi"/>
          <w:color w:val="000000"/>
        </w:rPr>
        <w:t>Agreement</w:t>
      </w:r>
      <w:r w:rsidRPr="00D2273F">
        <w:rPr>
          <w:rFonts w:cstheme="minorHAnsi"/>
          <w:color w:val="000000"/>
        </w:rPr>
        <w:t xml:space="preserve"> are and shall be personal to Merchant and shall not be</w:t>
      </w:r>
      <w:r w:rsidR="00C006A0" w:rsidRPr="00D2273F">
        <w:rPr>
          <w:rFonts w:cstheme="minorHAnsi"/>
          <w:color w:val="000000"/>
        </w:rPr>
        <w:t xml:space="preserve"> </w:t>
      </w:r>
      <w:r w:rsidRPr="00D2273F">
        <w:rPr>
          <w:rFonts w:cstheme="minorHAnsi"/>
          <w:color w:val="000000"/>
        </w:rPr>
        <w:t xml:space="preserve">assigned by any act of Merchant or by operation of law, without the prior consent of </w:t>
      </w:r>
      <w:r w:rsidR="00BD60E8" w:rsidRPr="00D2273F">
        <w:rPr>
          <w:rFonts w:cstheme="minorHAnsi"/>
          <w:color w:val="000000"/>
        </w:rPr>
        <w:t>FORTE</w:t>
      </w:r>
      <w:r w:rsidRPr="00D2273F">
        <w:rPr>
          <w:rFonts w:cstheme="minorHAnsi"/>
          <w:color w:val="000000"/>
        </w:rPr>
        <w:t>, which shall not be unreasonably</w:t>
      </w:r>
      <w:r w:rsidR="00C006A0" w:rsidRPr="00D2273F">
        <w:rPr>
          <w:rFonts w:cstheme="minorHAnsi"/>
          <w:color w:val="000000"/>
        </w:rPr>
        <w:t xml:space="preserve"> </w:t>
      </w:r>
      <w:r w:rsidRPr="00D2273F">
        <w:rPr>
          <w:rFonts w:cstheme="minorHAnsi"/>
          <w:color w:val="000000"/>
        </w:rPr>
        <w:t>withheld. Any attempt on the part of Merchant to sublicense or assign to third parties its rights or obligations hereunder</w:t>
      </w:r>
      <w:r w:rsidR="00C006A0" w:rsidRPr="00D2273F">
        <w:rPr>
          <w:rFonts w:cstheme="minorHAnsi"/>
          <w:color w:val="000000"/>
        </w:rPr>
        <w:t xml:space="preserve"> </w:t>
      </w:r>
      <w:r w:rsidRPr="00D2273F">
        <w:rPr>
          <w:rFonts w:cstheme="minorHAnsi"/>
          <w:color w:val="000000"/>
        </w:rPr>
        <w:t xml:space="preserve">without such consent shall constitute a material breach of its </w:t>
      </w:r>
      <w:r w:rsidRPr="00D2273F">
        <w:rPr>
          <w:rFonts w:cstheme="minorHAnsi"/>
          <w:color w:val="000000"/>
        </w:rPr>
        <w:lastRenderedPageBreak/>
        <w:t xml:space="preserve">agreement with </w:t>
      </w:r>
      <w:r w:rsidR="00BD60E8" w:rsidRPr="00D2273F">
        <w:rPr>
          <w:rFonts w:cstheme="minorHAnsi"/>
          <w:color w:val="000000"/>
        </w:rPr>
        <w:t>FORTE</w:t>
      </w:r>
      <w:r w:rsidRPr="00D2273F">
        <w:rPr>
          <w:rFonts w:cstheme="minorHAnsi"/>
          <w:color w:val="000000"/>
        </w:rPr>
        <w:t xml:space="preserve"> and grounds for termination of the</w:t>
      </w:r>
      <w:r w:rsidR="00C006A0" w:rsidRPr="00D2273F">
        <w:rPr>
          <w:rFonts w:cstheme="minorHAnsi"/>
          <w:color w:val="000000"/>
        </w:rPr>
        <w:t xml:space="preserve"> </w:t>
      </w:r>
      <w:r w:rsidR="00CD703B" w:rsidRPr="00D2273F">
        <w:rPr>
          <w:rFonts w:cstheme="minorHAnsi"/>
          <w:color w:val="000000"/>
        </w:rPr>
        <w:t>Agreement</w:t>
      </w:r>
      <w:r w:rsidRPr="00D2273F">
        <w:rPr>
          <w:rFonts w:cstheme="minorHAnsi"/>
          <w:color w:val="000000"/>
        </w:rPr>
        <w:t xml:space="preserve">. </w:t>
      </w:r>
      <w:r w:rsidR="00BD60E8" w:rsidRPr="00D2273F">
        <w:rPr>
          <w:rFonts w:cstheme="minorHAnsi"/>
          <w:color w:val="000000"/>
        </w:rPr>
        <w:t>FORTE</w:t>
      </w:r>
      <w:r w:rsidRPr="00D2273F">
        <w:rPr>
          <w:rFonts w:cstheme="minorHAnsi"/>
          <w:color w:val="000000"/>
        </w:rPr>
        <w:t xml:space="preserve"> may assign its rights and obligations under the </w:t>
      </w:r>
      <w:r w:rsidR="00CD703B" w:rsidRPr="00D2273F">
        <w:rPr>
          <w:rFonts w:cstheme="minorHAnsi"/>
          <w:color w:val="000000"/>
        </w:rPr>
        <w:t>Agreement</w:t>
      </w:r>
      <w:r w:rsidRPr="00D2273F">
        <w:rPr>
          <w:rFonts w:cstheme="minorHAnsi"/>
          <w:color w:val="000000"/>
        </w:rPr>
        <w:t xml:space="preserve"> without the approval of Merchant but shall provide</w:t>
      </w:r>
      <w:r w:rsidR="00C006A0" w:rsidRPr="00D2273F">
        <w:rPr>
          <w:rFonts w:cstheme="minorHAnsi"/>
          <w:color w:val="000000"/>
        </w:rPr>
        <w:t xml:space="preserve"> </w:t>
      </w:r>
      <w:r w:rsidR="00542CDD" w:rsidRPr="00D2273F">
        <w:rPr>
          <w:rFonts w:cstheme="minorHAnsi"/>
          <w:color w:val="000000"/>
        </w:rPr>
        <w:t xml:space="preserve">reasonable </w:t>
      </w:r>
      <w:r w:rsidRPr="00D2273F">
        <w:rPr>
          <w:rFonts w:cstheme="minorHAnsi"/>
          <w:color w:val="000000"/>
        </w:rPr>
        <w:t>notice of such assignment to Merchant.</w:t>
      </w:r>
    </w:p>
    <w:p w14:paraId="683E2E6D" w14:textId="77777777" w:rsidR="00C006A0" w:rsidRPr="00D2273F" w:rsidRDefault="00C006A0" w:rsidP="002E2402">
      <w:pPr>
        <w:autoSpaceDE w:val="0"/>
        <w:autoSpaceDN w:val="0"/>
        <w:adjustRightInd w:val="0"/>
        <w:spacing w:after="0" w:line="240" w:lineRule="auto"/>
        <w:rPr>
          <w:rFonts w:cstheme="minorHAnsi"/>
          <w:color w:val="000000"/>
        </w:rPr>
      </w:pPr>
    </w:p>
    <w:p w14:paraId="3487ED9B" w14:textId="4B858564" w:rsidR="002E2402" w:rsidRPr="00D2273F" w:rsidRDefault="002E2402" w:rsidP="002E2402">
      <w:pPr>
        <w:autoSpaceDE w:val="0"/>
        <w:autoSpaceDN w:val="0"/>
        <w:adjustRightInd w:val="0"/>
        <w:spacing w:after="0" w:line="240" w:lineRule="auto"/>
        <w:rPr>
          <w:rFonts w:cstheme="minorHAnsi"/>
          <w:b/>
          <w:bCs/>
          <w:color w:val="000000"/>
        </w:rPr>
      </w:pPr>
      <w:r w:rsidRPr="00D2273F">
        <w:rPr>
          <w:rFonts w:cstheme="minorHAnsi"/>
          <w:b/>
          <w:bCs/>
          <w:color w:val="000000"/>
        </w:rPr>
        <w:t>2</w:t>
      </w:r>
      <w:r w:rsidR="00A23D43">
        <w:rPr>
          <w:rFonts w:cstheme="minorHAnsi"/>
          <w:b/>
          <w:bCs/>
          <w:color w:val="000000"/>
        </w:rPr>
        <w:t>3</w:t>
      </w:r>
      <w:r w:rsidRPr="00D2273F">
        <w:rPr>
          <w:rFonts w:cstheme="minorHAnsi"/>
          <w:b/>
          <w:bCs/>
          <w:color w:val="000000"/>
        </w:rPr>
        <w:t xml:space="preserve">. </w:t>
      </w:r>
      <w:bookmarkStart w:id="14" w:name="_Hlk40110890"/>
      <w:r w:rsidRPr="00D2273F">
        <w:rPr>
          <w:rFonts w:cstheme="minorHAnsi"/>
          <w:b/>
          <w:bCs/>
          <w:color w:val="000000"/>
        </w:rPr>
        <w:t>NOTICE.</w:t>
      </w:r>
    </w:p>
    <w:p w14:paraId="5DB31D43" w14:textId="0BD0AAE1"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color w:val="000000"/>
        </w:rPr>
        <w:t>Any notice</w:t>
      </w:r>
      <w:r w:rsidR="00071B17" w:rsidRPr="00D2273F">
        <w:rPr>
          <w:rFonts w:cstheme="minorHAnsi"/>
          <w:color w:val="000000"/>
        </w:rPr>
        <w:t xml:space="preserve">, consent or other communication </w:t>
      </w:r>
      <w:r w:rsidRPr="00D2273F">
        <w:rPr>
          <w:rFonts w:cstheme="minorHAnsi"/>
          <w:color w:val="000000"/>
        </w:rPr>
        <w:t xml:space="preserve">required </w:t>
      </w:r>
      <w:r w:rsidR="004F3057" w:rsidRPr="00D2273F">
        <w:rPr>
          <w:rFonts w:cstheme="minorHAnsi"/>
          <w:color w:val="000000"/>
        </w:rPr>
        <w:t>or contemplated by this Agreement shall be in writing, and shall be delivered in person, b</w:t>
      </w:r>
      <w:r w:rsidR="00747C6A" w:rsidRPr="00D2273F">
        <w:rPr>
          <w:rFonts w:cstheme="minorHAnsi"/>
          <w:color w:val="000000"/>
        </w:rPr>
        <w:t>y</w:t>
      </w:r>
      <w:r w:rsidR="004F3057" w:rsidRPr="00D2273F">
        <w:rPr>
          <w:rFonts w:cstheme="minorHAnsi"/>
          <w:color w:val="000000"/>
        </w:rPr>
        <w:t xml:space="preserve"> U.S. mail, by overnight courier, by electronic </w:t>
      </w:r>
      <w:r w:rsidR="000F3108" w:rsidRPr="00D2273F">
        <w:rPr>
          <w:rFonts w:cstheme="minorHAnsi"/>
          <w:color w:val="000000"/>
        </w:rPr>
        <w:t>mail</w:t>
      </w:r>
      <w:r w:rsidR="00285777" w:rsidRPr="00D2273F">
        <w:rPr>
          <w:rFonts w:cstheme="minorHAnsi"/>
          <w:color w:val="000000"/>
        </w:rPr>
        <w:t xml:space="preserve"> or by fax to the intended </w:t>
      </w:r>
      <w:r w:rsidR="000F3108" w:rsidRPr="00D2273F">
        <w:rPr>
          <w:rFonts w:cstheme="minorHAnsi"/>
          <w:color w:val="000000"/>
        </w:rPr>
        <w:t>recipient</w:t>
      </w:r>
      <w:r w:rsidR="00285777" w:rsidRPr="00D2273F">
        <w:rPr>
          <w:rFonts w:cstheme="minorHAnsi"/>
          <w:color w:val="000000"/>
        </w:rPr>
        <w:t xml:space="preserve"> at the address</w:t>
      </w:r>
      <w:r w:rsidR="000F3108" w:rsidRPr="00D2273F">
        <w:rPr>
          <w:rFonts w:cstheme="minorHAnsi"/>
          <w:color w:val="000000"/>
        </w:rPr>
        <w:t xml:space="preserve"> </w:t>
      </w:r>
      <w:r w:rsidRPr="00D2273F">
        <w:rPr>
          <w:rFonts w:cstheme="minorHAnsi"/>
          <w:color w:val="000000"/>
        </w:rPr>
        <w:t xml:space="preserve">most recently provided in writing. </w:t>
      </w:r>
      <w:bookmarkEnd w:id="14"/>
    </w:p>
    <w:p w14:paraId="77556118" w14:textId="064691D7" w:rsidR="001B2F0F" w:rsidRPr="00D2273F" w:rsidRDefault="001B2F0F" w:rsidP="002E2402">
      <w:pPr>
        <w:autoSpaceDE w:val="0"/>
        <w:autoSpaceDN w:val="0"/>
        <w:adjustRightInd w:val="0"/>
        <w:spacing w:after="0" w:line="240" w:lineRule="auto"/>
        <w:rPr>
          <w:rFonts w:cstheme="minorHAnsi"/>
          <w:color w:val="000000"/>
        </w:rPr>
      </w:pPr>
    </w:p>
    <w:p w14:paraId="5C5590A3" w14:textId="2E3A0278" w:rsidR="001B2F0F" w:rsidRPr="00D2273F" w:rsidRDefault="001B2F0F" w:rsidP="002E2402">
      <w:pPr>
        <w:autoSpaceDE w:val="0"/>
        <w:autoSpaceDN w:val="0"/>
        <w:adjustRightInd w:val="0"/>
        <w:spacing w:after="0" w:line="240" w:lineRule="auto"/>
        <w:rPr>
          <w:rFonts w:cstheme="minorHAnsi"/>
          <w:b/>
          <w:color w:val="000000"/>
        </w:rPr>
      </w:pPr>
      <w:r w:rsidRPr="00D2273F">
        <w:rPr>
          <w:rFonts w:cstheme="minorHAnsi"/>
          <w:b/>
          <w:color w:val="000000"/>
        </w:rPr>
        <w:t>2</w:t>
      </w:r>
      <w:r w:rsidR="00A23D43">
        <w:rPr>
          <w:rFonts w:cstheme="minorHAnsi"/>
          <w:b/>
          <w:color w:val="000000"/>
        </w:rPr>
        <w:t>4</w:t>
      </w:r>
      <w:r w:rsidRPr="00D2273F">
        <w:rPr>
          <w:rFonts w:cstheme="minorHAnsi"/>
          <w:b/>
          <w:color w:val="000000"/>
        </w:rPr>
        <w:t>. NO AGENCY; EXCEPTION.</w:t>
      </w:r>
    </w:p>
    <w:p w14:paraId="532E1622" w14:textId="4509679C" w:rsidR="00F763DA" w:rsidRPr="00D2273F" w:rsidRDefault="001B2F0F" w:rsidP="002E2402">
      <w:pPr>
        <w:autoSpaceDE w:val="0"/>
        <w:autoSpaceDN w:val="0"/>
        <w:adjustRightInd w:val="0"/>
        <w:spacing w:after="0" w:line="240" w:lineRule="auto"/>
        <w:rPr>
          <w:rFonts w:cstheme="minorHAnsi"/>
          <w:b/>
          <w:bCs/>
          <w:color w:val="000000"/>
        </w:rPr>
      </w:pPr>
      <w:r w:rsidRPr="00D2273F">
        <w:rPr>
          <w:rFonts w:cstheme="minorHAnsi"/>
          <w:color w:val="000000"/>
        </w:rPr>
        <w:t>Merchant and FORTE are independent contractors, and no agency, partnership, joint venture, employee-</w:t>
      </w:r>
      <w:proofErr w:type="gramStart"/>
      <w:r w:rsidRPr="00D2273F">
        <w:rPr>
          <w:rFonts w:cstheme="minorHAnsi"/>
          <w:color w:val="000000"/>
        </w:rPr>
        <w:t>employer</w:t>
      </w:r>
      <w:proofErr w:type="gramEnd"/>
      <w:r w:rsidRPr="00D2273F">
        <w:rPr>
          <w:rFonts w:cstheme="minorHAnsi"/>
          <w:color w:val="000000"/>
        </w:rPr>
        <w:t xml:space="preserve"> or franchiser-franchisee relationship is intended or created </w:t>
      </w:r>
      <w:r w:rsidR="00F946EB" w:rsidRPr="00D2273F">
        <w:rPr>
          <w:rFonts w:cstheme="minorHAnsi"/>
          <w:color w:val="000000"/>
        </w:rPr>
        <w:t>b</w:t>
      </w:r>
      <w:r w:rsidRPr="00D2273F">
        <w:rPr>
          <w:rFonts w:cstheme="minorHAnsi"/>
          <w:color w:val="000000"/>
        </w:rPr>
        <w:t xml:space="preserve">y this Agreement; provided, however, </w:t>
      </w:r>
      <w:r w:rsidR="00313CE8" w:rsidRPr="00D2273F">
        <w:rPr>
          <w:rFonts w:cstheme="minorHAnsi"/>
          <w:color w:val="000000"/>
        </w:rPr>
        <w:t>as further provided for in Section 4.</w:t>
      </w:r>
      <w:r w:rsidR="0004723C" w:rsidRPr="00D2273F">
        <w:rPr>
          <w:rFonts w:cstheme="minorHAnsi"/>
          <w:color w:val="000000"/>
        </w:rPr>
        <w:t>10</w:t>
      </w:r>
      <w:r w:rsidR="00313CE8" w:rsidRPr="00D2273F">
        <w:rPr>
          <w:rFonts w:cstheme="minorHAnsi"/>
          <w:color w:val="000000"/>
        </w:rPr>
        <w:t xml:space="preserve">, </w:t>
      </w:r>
      <w:r w:rsidRPr="00D2273F">
        <w:rPr>
          <w:rFonts w:cstheme="minorHAnsi"/>
          <w:color w:val="000000"/>
        </w:rPr>
        <w:t>FORTE will be acting solely on Merchant’s behalf as Merchant’</w:t>
      </w:r>
      <w:r w:rsidR="000A3C82" w:rsidRPr="00D2273F">
        <w:rPr>
          <w:rFonts w:cstheme="minorHAnsi"/>
          <w:color w:val="000000"/>
        </w:rPr>
        <w:t xml:space="preserve">s </w:t>
      </w:r>
      <w:r w:rsidR="007157C5" w:rsidRPr="00D2273F">
        <w:rPr>
          <w:rFonts w:cstheme="minorHAnsi"/>
          <w:color w:val="000000"/>
        </w:rPr>
        <w:t>a</w:t>
      </w:r>
      <w:r w:rsidRPr="00D2273F">
        <w:rPr>
          <w:rFonts w:cstheme="minorHAnsi"/>
          <w:color w:val="000000"/>
        </w:rPr>
        <w:t xml:space="preserve">gent to the extent FORTE </w:t>
      </w:r>
      <w:r w:rsidR="00F946EB" w:rsidRPr="00D2273F">
        <w:rPr>
          <w:rFonts w:cstheme="minorHAnsi"/>
          <w:color w:val="000000"/>
        </w:rPr>
        <w:t xml:space="preserve">collects and disburses </w:t>
      </w:r>
      <w:r w:rsidR="0030071D" w:rsidRPr="00D2273F">
        <w:rPr>
          <w:rFonts w:cstheme="minorHAnsi"/>
          <w:color w:val="000000"/>
        </w:rPr>
        <w:t xml:space="preserve">funds </w:t>
      </w:r>
      <w:r w:rsidR="00F946EB" w:rsidRPr="00D2273F">
        <w:rPr>
          <w:rFonts w:cstheme="minorHAnsi"/>
          <w:color w:val="000000"/>
        </w:rPr>
        <w:t xml:space="preserve">electronically to and </w:t>
      </w:r>
      <w:r w:rsidR="0030071D" w:rsidRPr="00D2273F">
        <w:rPr>
          <w:rFonts w:cstheme="minorHAnsi"/>
          <w:color w:val="000000"/>
        </w:rPr>
        <w:t>from Merchant’s customers on Merchant’s behalf</w:t>
      </w:r>
      <w:r w:rsidRPr="00D2273F">
        <w:rPr>
          <w:rFonts w:cstheme="minorHAnsi"/>
          <w:color w:val="000000"/>
        </w:rPr>
        <w:t>.</w:t>
      </w:r>
      <w:r w:rsidR="004F48AC" w:rsidRPr="00D2273F">
        <w:rPr>
          <w:rFonts w:cstheme="minorHAnsi"/>
          <w:color w:val="000000"/>
        </w:rPr>
        <w:t xml:space="preserve"> </w:t>
      </w:r>
      <w:r w:rsidRPr="00D2273F">
        <w:rPr>
          <w:rFonts w:cstheme="minorHAnsi"/>
          <w:color w:val="000000"/>
        </w:rPr>
        <w:t xml:space="preserve">FORTE will </w:t>
      </w:r>
      <w:r w:rsidR="0030071D" w:rsidRPr="00D2273F">
        <w:rPr>
          <w:rFonts w:cstheme="minorHAnsi"/>
          <w:color w:val="000000"/>
        </w:rPr>
        <w:t>NOT</w:t>
      </w:r>
      <w:r w:rsidRPr="00D2273F">
        <w:rPr>
          <w:rFonts w:cstheme="minorHAnsi"/>
          <w:color w:val="000000"/>
        </w:rPr>
        <w:t xml:space="preserve"> be </w:t>
      </w:r>
      <w:r w:rsidR="00F946EB" w:rsidRPr="00D2273F">
        <w:rPr>
          <w:rFonts w:cstheme="minorHAnsi"/>
          <w:color w:val="000000"/>
        </w:rPr>
        <w:t xml:space="preserve">acting as </w:t>
      </w:r>
      <w:r w:rsidR="00403530" w:rsidRPr="00D2273F">
        <w:rPr>
          <w:rFonts w:cstheme="minorHAnsi"/>
          <w:color w:val="000000"/>
        </w:rPr>
        <w:t xml:space="preserve">an </w:t>
      </w:r>
      <w:r w:rsidRPr="00D2273F">
        <w:rPr>
          <w:rFonts w:cstheme="minorHAnsi"/>
          <w:color w:val="000000"/>
        </w:rPr>
        <w:t>agent or contractor for Merchant’s customers in</w:t>
      </w:r>
      <w:r w:rsidR="00F946EB" w:rsidRPr="00D2273F">
        <w:rPr>
          <w:rFonts w:cstheme="minorHAnsi"/>
          <w:color w:val="000000"/>
        </w:rPr>
        <w:t xml:space="preserve"> any capacity while performing the S</w:t>
      </w:r>
      <w:r w:rsidRPr="00D2273F">
        <w:rPr>
          <w:rFonts w:cstheme="minorHAnsi"/>
          <w:color w:val="000000"/>
        </w:rPr>
        <w:t xml:space="preserve">ervices </w:t>
      </w:r>
      <w:r w:rsidR="00F946EB" w:rsidRPr="00D2273F">
        <w:rPr>
          <w:rFonts w:cstheme="minorHAnsi"/>
          <w:color w:val="000000"/>
        </w:rPr>
        <w:t>for Merchant</w:t>
      </w:r>
      <w:r w:rsidRPr="00D2273F">
        <w:rPr>
          <w:rFonts w:cstheme="minorHAnsi"/>
          <w:color w:val="000000"/>
        </w:rPr>
        <w:t>.</w:t>
      </w:r>
    </w:p>
    <w:p w14:paraId="5A489597" w14:textId="77777777" w:rsidR="00F763DA" w:rsidRPr="00D2273F" w:rsidRDefault="00F763DA" w:rsidP="002E2402">
      <w:pPr>
        <w:autoSpaceDE w:val="0"/>
        <w:autoSpaceDN w:val="0"/>
        <w:adjustRightInd w:val="0"/>
        <w:spacing w:after="0" w:line="240" w:lineRule="auto"/>
        <w:rPr>
          <w:rFonts w:cstheme="minorHAnsi"/>
          <w:b/>
          <w:bCs/>
          <w:color w:val="000000"/>
        </w:rPr>
      </w:pPr>
    </w:p>
    <w:p w14:paraId="7DB85AC5" w14:textId="247EB7CF" w:rsidR="00F763DA" w:rsidRPr="00D2273F" w:rsidRDefault="002E2402" w:rsidP="00DB4548">
      <w:pPr>
        <w:autoSpaceDE w:val="0"/>
        <w:autoSpaceDN w:val="0"/>
        <w:adjustRightInd w:val="0"/>
        <w:spacing w:after="0" w:line="240" w:lineRule="auto"/>
        <w:rPr>
          <w:rFonts w:cstheme="minorHAnsi"/>
          <w:b/>
          <w:color w:val="000000"/>
        </w:rPr>
      </w:pPr>
      <w:r w:rsidRPr="00D2273F">
        <w:rPr>
          <w:rFonts w:cstheme="minorHAnsi"/>
          <w:b/>
          <w:bCs/>
          <w:color w:val="000000"/>
        </w:rPr>
        <w:t>2</w:t>
      </w:r>
      <w:r w:rsidR="00A23D43">
        <w:rPr>
          <w:rFonts w:cstheme="minorHAnsi"/>
          <w:b/>
          <w:bCs/>
          <w:color w:val="000000"/>
        </w:rPr>
        <w:t>5</w:t>
      </w:r>
      <w:r w:rsidRPr="00D2273F">
        <w:rPr>
          <w:rFonts w:cstheme="minorHAnsi"/>
          <w:b/>
          <w:bCs/>
          <w:color w:val="000000"/>
        </w:rPr>
        <w:t>. GENERAL PROVISIONS.</w:t>
      </w:r>
    </w:p>
    <w:p w14:paraId="4DA6DF8C" w14:textId="3A6C1D6A" w:rsidR="00F763DA" w:rsidRPr="00D2273F" w:rsidRDefault="00752187" w:rsidP="00DB4548">
      <w:pPr>
        <w:autoSpaceDE w:val="0"/>
        <w:autoSpaceDN w:val="0"/>
        <w:adjustRightInd w:val="0"/>
        <w:spacing w:after="0" w:line="240" w:lineRule="auto"/>
        <w:rPr>
          <w:rFonts w:cstheme="minorHAnsi"/>
          <w:b/>
          <w:color w:val="000000"/>
        </w:rPr>
      </w:pPr>
      <w:r w:rsidRPr="00D2273F">
        <w:rPr>
          <w:rFonts w:cstheme="minorHAnsi"/>
          <w:b/>
          <w:color w:val="000000"/>
        </w:rPr>
        <w:t>2</w:t>
      </w:r>
      <w:r w:rsidR="00A23D43">
        <w:rPr>
          <w:rFonts w:cstheme="minorHAnsi"/>
          <w:b/>
          <w:color w:val="000000"/>
        </w:rPr>
        <w:t>5</w:t>
      </w:r>
      <w:r w:rsidRPr="00D2273F">
        <w:rPr>
          <w:rFonts w:cstheme="minorHAnsi"/>
          <w:b/>
          <w:color w:val="000000"/>
        </w:rPr>
        <w:t>.1 Binding Agreement.</w:t>
      </w:r>
      <w:r w:rsidRPr="00D2273F">
        <w:rPr>
          <w:rFonts w:cstheme="minorHAnsi"/>
          <w:color w:val="000000"/>
        </w:rPr>
        <w:t xml:space="preserve">  </w:t>
      </w:r>
      <w:r w:rsidR="002E2402" w:rsidRPr="00D2273F">
        <w:rPr>
          <w:rFonts w:cstheme="minorHAnsi"/>
          <w:color w:val="000000"/>
        </w:rPr>
        <w:t>The agreement between the parties hereto shall be binding on the parties only</w:t>
      </w:r>
      <w:r w:rsidR="00F763DA" w:rsidRPr="00D2273F">
        <w:rPr>
          <w:rFonts w:cstheme="minorHAnsi"/>
          <w:color w:val="000000"/>
        </w:rPr>
        <w:t xml:space="preserve"> </w:t>
      </w:r>
      <w:r w:rsidR="002E2402" w:rsidRPr="00D2273F">
        <w:rPr>
          <w:rFonts w:cstheme="minorHAnsi"/>
          <w:color w:val="000000"/>
        </w:rPr>
        <w:t xml:space="preserve">upon </w:t>
      </w:r>
      <w:r w:rsidR="00D67591" w:rsidRPr="00D2273F">
        <w:rPr>
          <w:rFonts w:cstheme="minorHAnsi"/>
          <w:color w:val="000000"/>
        </w:rPr>
        <w:t xml:space="preserve">Merchant’s acceptance of the terms of this Agreement and </w:t>
      </w:r>
      <w:r w:rsidR="00BD60E8" w:rsidRPr="00D2273F">
        <w:rPr>
          <w:rFonts w:cstheme="minorHAnsi"/>
          <w:color w:val="000000"/>
        </w:rPr>
        <w:t>FORTE</w:t>
      </w:r>
      <w:r w:rsidR="00205AA7" w:rsidRPr="00D2273F">
        <w:rPr>
          <w:rFonts w:cstheme="minorHAnsi"/>
          <w:color w:val="000000"/>
        </w:rPr>
        <w:t xml:space="preserve">’s </w:t>
      </w:r>
      <w:r w:rsidR="00885AF5" w:rsidRPr="00D2273F">
        <w:rPr>
          <w:rFonts w:cstheme="minorHAnsi"/>
          <w:color w:val="000000"/>
        </w:rPr>
        <w:t>approval</w:t>
      </w:r>
      <w:r w:rsidR="00205AA7" w:rsidRPr="00D2273F">
        <w:rPr>
          <w:rFonts w:cstheme="minorHAnsi"/>
          <w:color w:val="000000"/>
        </w:rPr>
        <w:t>.</w:t>
      </w:r>
      <w:r w:rsidR="00F763DA" w:rsidRPr="00D2273F">
        <w:rPr>
          <w:rFonts w:cstheme="minorHAnsi"/>
          <w:color w:val="000000"/>
        </w:rPr>
        <w:t xml:space="preserve"> </w:t>
      </w:r>
    </w:p>
    <w:p w14:paraId="5776F87A" w14:textId="07E4455E" w:rsidR="008A091F" w:rsidRPr="00D2273F" w:rsidRDefault="00752187" w:rsidP="00017132">
      <w:pPr>
        <w:autoSpaceDE w:val="0"/>
        <w:autoSpaceDN w:val="0"/>
        <w:adjustRightInd w:val="0"/>
        <w:spacing w:after="0" w:line="240" w:lineRule="auto"/>
        <w:rPr>
          <w:rFonts w:cstheme="minorHAnsi"/>
          <w:b/>
          <w:color w:val="000000"/>
        </w:rPr>
      </w:pPr>
      <w:r w:rsidRPr="00D2273F">
        <w:rPr>
          <w:rFonts w:cstheme="minorHAnsi"/>
          <w:b/>
          <w:color w:val="000000"/>
        </w:rPr>
        <w:t>2</w:t>
      </w:r>
      <w:r w:rsidR="00A23D43">
        <w:rPr>
          <w:rFonts w:cstheme="minorHAnsi"/>
          <w:b/>
          <w:color w:val="000000"/>
        </w:rPr>
        <w:t>5</w:t>
      </w:r>
      <w:r w:rsidRPr="00D2273F">
        <w:rPr>
          <w:rFonts w:cstheme="minorHAnsi"/>
          <w:b/>
          <w:color w:val="000000"/>
        </w:rPr>
        <w:t xml:space="preserve">.2 </w:t>
      </w:r>
      <w:bookmarkStart w:id="15" w:name="_Hlk40111080"/>
      <w:r w:rsidR="009676DF" w:rsidRPr="00D2273F">
        <w:rPr>
          <w:rFonts w:cstheme="minorHAnsi"/>
          <w:b/>
          <w:color w:val="000000"/>
        </w:rPr>
        <w:t>Governing Law</w:t>
      </w:r>
      <w:r w:rsidRPr="00D2273F">
        <w:rPr>
          <w:rFonts w:cstheme="minorHAnsi"/>
          <w:b/>
          <w:color w:val="000000"/>
        </w:rPr>
        <w:t>.</w:t>
      </w:r>
      <w:r w:rsidRPr="00D2273F">
        <w:rPr>
          <w:rFonts w:cstheme="minorHAnsi"/>
          <w:color w:val="000000"/>
        </w:rPr>
        <w:t xml:space="preserve">  </w:t>
      </w:r>
      <w:r w:rsidR="002E2402" w:rsidRPr="00D2273F">
        <w:rPr>
          <w:rFonts w:cstheme="minorHAnsi"/>
          <w:color w:val="000000"/>
        </w:rPr>
        <w:t xml:space="preserve">The </w:t>
      </w:r>
      <w:r w:rsidR="00CD703B" w:rsidRPr="00D2273F">
        <w:rPr>
          <w:rFonts w:cstheme="minorHAnsi"/>
          <w:color w:val="000000"/>
        </w:rPr>
        <w:t>Agreement</w:t>
      </w:r>
      <w:r w:rsidR="002E2402" w:rsidRPr="00D2273F">
        <w:rPr>
          <w:rFonts w:cstheme="minorHAnsi"/>
          <w:color w:val="000000"/>
        </w:rPr>
        <w:t xml:space="preserve"> shall be governed by and construed in accordance with the</w:t>
      </w:r>
      <w:r w:rsidR="00F763DA" w:rsidRPr="00D2273F">
        <w:rPr>
          <w:rFonts w:cstheme="minorHAnsi"/>
          <w:color w:val="000000"/>
        </w:rPr>
        <w:t xml:space="preserve"> </w:t>
      </w:r>
      <w:r w:rsidR="002E2402" w:rsidRPr="00D2273F">
        <w:rPr>
          <w:rFonts w:cstheme="minorHAnsi"/>
          <w:color w:val="000000"/>
        </w:rPr>
        <w:t>internal</w:t>
      </w:r>
      <w:r w:rsidR="00C006A0" w:rsidRPr="00D2273F">
        <w:rPr>
          <w:rFonts w:cstheme="minorHAnsi"/>
          <w:color w:val="000000"/>
        </w:rPr>
        <w:t xml:space="preserve"> </w:t>
      </w:r>
      <w:r w:rsidR="002E2402" w:rsidRPr="00D2273F">
        <w:rPr>
          <w:rFonts w:cstheme="minorHAnsi"/>
          <w:color w:val="000000"/>
        </w:rPr>
        <w:t>laws of the state of</w:t>
      </w:r>
      <w:r w:rsidR="000843ED" w:rsidRPr="00D2273F">
        <w:rPr>
          <w:rFonts w:cstheme="minorHAnsi"/>
          <w:color w:val="000000"/>
        </w:rPr>
        <w:t xml:space="preserve"> Delaware without reference </w:t>
      </w:r>
      <w:proofErr w:type="gramStart"/>
      <w:r w:rsidR="000843ED" w:rsidRPr="00D2273F">
        <w:rPr>
          <w:rFonts w:cstheme="minorHAnsi"/>
          <w:color w:val="000000"/>
        </w:rPr>
        <w:t>to choice</w:t>
      </w:r>
      <w:proofErr w:type="gramEnd"/>
      <w:r w:rsidR="000843ED" w:rsidRPr="00D2273F">
        <w:rPr>
          <w:rFonts w:cstheme="minorHAnsi"/>
          <w:color w:val="000000"/>
        </w:rPr>
        <w:t xml:space="preserve"> of law rules. </w:t>
      </w:r>
      <w:r w:rsidR="00AB01CA" w:rsidRPr="00D2273F">
        <w:rPr>
          <w:rFonts w:cstheme="minorHAnsi"/>
        </w:rPr>
        <w:t>Merchant hereby agrees</w:t>
      </w:r>
      <w:r w:rsidR="008A091F" w:rsidRPr="00D2273F">
        <w:rPr>
          <w:rFonts w:cstheme="minorHAnsi"/>
        </w:rPr>
        <w:t xml:space="preserve"> </w:t>
      </w:r>
      <w:r w:rsidR="00AB01CA" w:rsidRPr="00D2273F">
        <w:rPr>
          <w:rFonts w:cstheme="minorHAnsi"/>
        </w:rPr>
        <w:t>that claims applicable to American Express may be resolved through arbitration as further described in</w:t>
      </w:r>
      <w:r w:rsidR="008A091F" w:rsidRPr="00D2273F">
        <w:rPr>
          <w:rFonts w:cstheme="minorHAnsi"/>
        </w:rPr>
        <w:t xml:space="preserve"> </w:t>
      </w:r>
      <w:r w:rsidR="00AB01CA" w:rsidRPr="00D2273F">
        <w:rPr>
          <w:rFonts w:cstheme="minorHAnsi"/>
        </w:rPr>
        <w:t xml:space="preserve">the American Express Merchant Operating Guide, see </w:t>
      </w:r>
      <w:r w:rsidR="00AB01CA" w:rsidRPr="00D2273F">
        <w:rPr>
          <w:rFonts w:cstheme="minorHAnsi"/>
          <w:u w:val="single"/>
        </w:rPr>
        <w:t>Appendix C</w:t>
      </w:r>
      <w:r w:rsidR="00AB01CA" w:rsidRPr="00D2273F">
        <w:rPr>
          <w:rFonts w:cstheme="minorHAnsi"/>
        </w:rPr>
        <w:t>, Section 4 herein.</w:t>
      </w:r>
      <w:bookmarkEnd w:id="15"/>
    </w:p>
    <w:p w14:paraId="4CC7E606" w14:textId="20ECA8CB" w:rsidR="008A091F" w:rsidRPr="00D2273F" w:rsidRDefault="00752187" w:rsidP="00136174">
      <w:pPr>
        <w:autoSpaceDE w:val="0"/>
        <w:autoSpaceDN w:val="0"/>
        <w:adjustRightInd w:val="0"/>
        <w:spacing w:after="0" w:line="240" w:lineRule="auto"/>
        <w:rPr>
          <w:rFonts w:cstheme="minorHAnsi"/>
          <w:b/>
          <w:color w:val="000000"/>
        </w:rPr>
      </w:pPr>
      <w:r w:rsidRPr="00D2273F">
        <w:rPr>
          <w:rFonts w:cstheme="minorHAnsi"/>
          <w:b/>
          <w:color w:val="000000"/>
        </w:rPr>
        <w:t>2</w:t>
      </w:r>
      <w:r w:rsidR="00A23D43">
        <w:rPr>
          <w:rFonts w:cstheme="minorHAnsi"/>
          <w:b/>
          <w:color w:val="000000"/>
        </w:rPr>
        <w:t>5</w:t>
      </w:r>
      <w:r w:rsidRPr="00D2273F">
        <w:rPr>
          <w:rFonts w:cstheme="minorHAnsi"/>
          <w:b/>
          <w:color w:val="000000"/>
        </w:rPr>
        <w:t>.3</w:t>
      </w:r>
      <w:r w:rsidR="00DB4548" w:rsidRPr="00D2273F">
        <w:rPr>
          <w:rFonts w:cstheme="minorHAnsi"/>
          <w:b/>
          <w:color w:val="000000"/>
        </w:rPr>
        <w:t xml:space="preserve"> </w:t>
      </w:r>
      <w:bookmarkStart w:id="16" w:name="_Hlk40111123"/>
      <w:r w:rsidR="00DB4548" w:rsidRPr="00D2273F">
        <w:rPr>
          <w:rFonts w:cstheme="minorHAnsi"/>
          <w:b/>
          <w:bCs/>
          <w:color w:val="000000"/>
        </w:rPr>
        <w:t xml:space="preserve">Force Majeure.  </w:t>
      </w:r>
      <w:r w:rsidR="006E075B" w:rsidRPr="00D2273F">
        <w:rPr>
          <w:rFonts w:cstheme="minorHAnsi"/>
        </w:rPr>
        <w:t xml:space="preserve">Neither party will be held liable for any damages, </w:t>
      </w:r>
      <w:proofErr w:type="gramStart"/>
      <w:r w:rsidR="006E075B" w:rsidRPr="00D2273F">
        <w:rPr>
          <w:rFonts w:cstheme="minorHAnsi"/>
        </w:rPr>
        <w:t>delay</w:t>
      </w:r>
      <w:proofErr w:type="gramEnd"/>
      <w:r w:rsidR="006E075B" w:rsidRPr="00D2273F">
        <w:rPr>
          <w:rFonts w:cstheme="minorHAnsi"/>
        </w:rPr>
        <w:t xml:space="preserve"> or failure to perform any</w:t>
      </w:r>
      <w:r w:rsidR="008A091F" w:rsidRPr="00D2273F">
        <w:rPr>
          <w:rFonts w:cstheme="minorHAnsi"/>
        </w:rPr>
        <w:t xml:space="preserve"> </w:t>
      </w:r>
      <w:r w:rsidR="006E075B" w:rsidRPr="00D2273F">
        <w:rPr>
          <w:rFonts w:cstheme="minorHAnsi"/>
        </w:rPr>
        <w:t>of its obligations under this Agreement if such damages, delay or failure is due to circumstances beyond</w:t>
      </w:r>
      <w:r w:rsidR="008A091F" w:rsidRPr="00D2273F">
        <w:rPr>
          <w:rFonts w:cstheme="minorHAnsi"/>
        </w:rPr>
        <w:t xml:space="preserve"> </w:t>
      </w:r>
      <w:r w:rsidR="006E075B" w:rsidRPr="00D2273F">
        <w:rPr>
          <w:rFonts w:cstheme="minorHAnsi"/>
        </w:rPr>
        <w:t>the reasonable control of such party and without its fault or negligence, such as acts of God, fire, flood,</w:t>
      </w:r>
      <w:r w:rsidR="008A091F" w:rsidRPr="00D2273F">
        <w:rPr>
          <w:rFonts w:cstheme="minorHAnsi"/>
        </w:rPr>
        <w:t xml:space="preserve"> </w:t>
      </w:r>
      <w:r w:rsidR="006E075B" w:rsidRPr="00D2273F">
        <w:rPr>
          <w:rFonts w:cstheme="minorHAnsi"/>
        </w:rPr>
        <w:t xml:space="preserve">earthquakes or other natural disasters, </w:t>
      </w:r>
      <w:r w:rsidR="00CA1EEE" w:rsidRPr="00D2273F">
        <w:rPr>
          <w:rFonts w:cstheme="minorHAnsi"/>
        </w:rPr>
        <w:t xml:space="preserve">epidemics, </w:t>
      </w:r>
      <w:r w:rsidR="006E075B" w:rsidRPr="00D2273F">
        <w:rPr>
          <w:rFonts w:cstheme="minorHAnsi"/>
        </w:rPr>
        <w:t>strikes and governmental acts or orders or restrictions.</w:t>
      </w:r>
      <w:r w:rsidR="008A091F" w:rsidRPr="00D2273F">
        <w:rPr>
          <w:rFonts w:cstheme="minorHAnsi"/>
        </w:rPr>
        <w:t xml:space="preserve"> </w:t>
      </w:r>
      <w:r w:rsidR="006E075B" w:rsidRPr="00D2273F">
        <w:rPr>
          <w:rFonts w:cstheme="minorHAnsi"/>
        </w:rPr>
        <w:t>The party affected by such circumstances will use all commercially reasonable efforts to avoid or remove</w:t>
      </w:r>
      <w:r w:rsidR="008A091F" w:rsidRPr="00D2273F">
        <w:rPr>
          <w:rFonts w:cstheme="minorHAnsi"/>
        </w:rPr>
        <w:t xml:space="preserve"> </w:t>
      </w:r>
      <w:r w:rsidR="006E075B" w:rsidRPr="00D2273F">
        <w:rPr>
          <w:rFonts w:cstheme="minorHAnsi"/>
        </w:rPr>
        <w:t>such causes of non-performance.</w:t>
      </w:r>
      <w:r w:rsidR="00017132" w:rsidRPr="00D2273F">
        <w:rPr>
          <w:rFonts w:cstheme="minorHAnsi"/>
        </w:rPr>
        <w:t xml:space="preserve">  </w:t>
      </w:r>
      <w:bookmarkStart w:id="17" w:name="_Hlk41487394"/>
      <w:r w:rsidR="00CA1EEE" w:rsidRPr="00D2273F">
        <w:rPr>
          <w:rFonts w:cstheme="minorHAnsi"/>
          <w:spacing w:val="-1"/>
        </w:rPr>
        <w:t>I</w:t>
      </w:r>
      <w:r w:rsidR="00CA1EEE" w:rsidRPr="00D2273F">
        <w:rPr>
          <w:rFonts w:cstheme="minorHAnsi"/>
        </w:rPr>
        <w:t xml:space="preserve">f </w:t>
      </w:r>
      <w:r w:rsidR="00CA1EEE" w:rsidRPr="00D2273F">
        <w:rPr>
          <w:rFonts w:cstheme="minorHAnsi"/>
          <w:spacing w:val="-1"/>
        </w:rPr>
        <w:t>a</w:t>
      </w:r>
      <w:r w:rsidR="00CA1EEE" w:rsidRPr="00D2273F">
        <w:rPr>
          <w:rFonts w:cstheme="minorHAnsi"/>
          <w:spacing w:val="-4"/>
        </w:rPr>
        <w:t>n</w:t>
      </w:r>
      <w:r w:rsidR="00CA1EEE" w:rsidRPr="00D2273F">
        <w:rPr>
          <w:rFonts w:cstheme="minorHAnsi"/>
        </w:rPr>
        <w:t>y</w:t>
      </w:r>
      <w:r w:rsidR="00CA1EEE" w:rsidRPr="00D2273F">
        <w:rPr>
          <w:rFonts w:cstheme="minorHAnsi"/>
          <w:spacing w:val="1"/>
        </w:rPr>
        <w:t xml:space="preserve"> </w:t>
      </w:r>
      <w:r w:rsidR="00CA1EEE" w:rsidRPr="00D2273F">
        <w:rPr>
          <w:rFonts w:cstheme="minorHAnsi"/>
          <w:spacing w:val="-3"/>
        </w:rPr>
        <w:t>f</w:t>
      </w:r>
      <w:r w:rsidR="00CA1EEE" w:rsidRPr="00D2273F">
        <w:rPr>
          <w:rFonts w:cstheme="minorHAnsi"/>
          <w:spacing w:val="1"/>
        </w:rPr>
        <w:t>o</w:t>
      </w:r>
      <w:r w:rsidR="00CA1EEE" w:rsidRPr="00D2273F">
        <w:rPr>
          <w:rFonts w:cstheme="minorHAnsi"/>
          <w:spacing w:val="-1"/>
        </w:rPr>
        <w:t>r</w:t>
      </w:r>
      <w:r w:rsidR="00CA1EEE" w:rsidRPr="00D2273F">
        <w:rPr>
          <w:rFonts w:cstheme="minorHAnsi"/>
        </w:rPr>
        <w:t>ce</w:t>
      </w:r>
      <w:r w:rsidR="00CA1EEE" w:rsidRPr="00D2273F">
        <w:rPr>
          <w:rFonts w:cstheme="minorHAnsi"/>
          <w:spacing w:val="-2"/>
        </w:rPr>
        <w:t xml:space="preserve"> </w:t>
      </w:r>
      <w:r w:rsidR="00CA1EEE" w:rsidRPr="00D2273F">
        <w:rPr>
          <w:rFonts w:cstheme="minorHAnsi"/>
          <w:spacing w:val="1"/>
        </w:rPr>
        <w:t>m</w:t>
      </w:r>
      <w:r w:rsidR="00CA1EEE" w:rsidRPr="00D2273F">
        <w:rPr>
          <w:rFonts w:cstheme="minorHAnsi"/>
          <w:spacing w:val="-1"/>
        </w:rPr>
        <w:t>a</w:t>
      </w:r>
      <w:r w:rsidR="00CA1EEE" w:rsidRPr="00D2273F">
        <w:rPr>
          <w:rFonts w:cstheme="minorHAnsi"/>
          <w:spacing w:val="-3"/>
        </w:rPr>
        <w:t>j</w:t>
      </w:r>
      <w:r w:rsidR="00CA1EEE" w:rsidRPr="00D2273F">
        <w:rPr>
          <w:rFonts w:cstheme="minorHAnsi"/>
        </w:rPr>
        <w:t>e</w:t>
      </w:r>
      <w:r w:rsidR="00CA1EEE" w:rsidRPr="00D2273F">
        <w:rPr>
          <w:rFonts w:cstheme="minorHAnsi"/>
          <w:spacing w:val="-1"/>
        </w:rPr>
        <w:t>ur</w:t>
      </w:r>
      <w:r w:rsidR="00CA1EEE" w:rsidRPr="00D2273F">
        <w:rPr>
          <w:rFonts w:cstheme="minorHAnsi"/>
        </w:rPr>
        <w:t>e</w:t>
      </w:r>
      <w:r w:rsidR="00CA1EEE" w:rsidRPr="00D2273F">
        <w:rPr>
          <w:rFonts w:cstheme="minorHAnsi"/>
          <w:spacing w:val="-2"/>
        </w:rPr>
        <w:t xml:space="preserve"> </w:t>
      </w:r>
      <w:r w:rsidR="00CA1EEE" w:rsidRPr="00D2273F">
        <w:rPr>
          <w:rFonts w:cstheme="minorHAnsi"/>
        </w:rPr>
        <w:t>eve</w:t>
      </w:r>
      <w:r w:rsidR="00CA1EEE" w:rsidRPr="00D2273F">
        <w:rPr>
          <w:rFonts w:cstheme="minorHAnsi"/>
          <w:spacing w:val="-4"/>
        </w:rPr>
        <w:t>n</w:t>
      </w:r>
      <w:r w:rsidR="00CA1EEE" w:rsidRPr="00D2273F">
        <w:rPr>
          <w:rFonts w:cstheme="minorHAnsi"/>
        </w:rPr>
        <w:t xml:space="preserve">t </w:t>
      </w:r>
      <w:r w:rsidR="00CA1EEE" w:rsidRPr="00D2273F">
        <w:rPr>
          <w:rFonts w:cstheme="minorHAnsi"/>
          <w:spacing w:val="1"/>
        </w:rPr>
        <w:t>o</w:t>
      </w:r>
      <w:r w:rsidR="00CA1EEE" w:rsidRPr="00D2273F">
        <w:rPr>
          <w:rFonts w:cstheme="minorHAnsi"/>
        </w:rPr>
        <w:t>cc</w:t>
      </w:r>
      <w:r w:rsidR="00CA1EEE" w:rsidRPr="00D2273F">
        <w:rPr>
          <w:rFonts w:cstheme="minorHAnsi"/>
          <w:spacing w:val="-1"/>
        </w:rPr>
        <w:t>ur</w:t>
      </w:r>
      <w:r w:rsidR="00CA1EEE" w:rsidRPr="00D2273F">
        <w:rPr>
          <w:rFonts w:cstheme="minorHAnsi"/>
        </w:rPr>
        <w:t>s,</w:t>
      </w:r>
      <w:r w:rsidR="00CA1EEE" w:rsidRPr="00D2273F">
        <w:rPr>
          <w:rFonts w:cstheme="minorHAnsi"/>
          <w:spacing w:val="-2"/>
        </w:rPr>
        <w:t xml:space="preserve"> </w:t>
      </w:r>
      <w:r w:rsidR="00CA1EEE" w:rsidRPr="00D2273F">
        <w:rPr>
          <w:rFonts w:cstheme="minorHAnsi"/>
        </w:rPr>
        <w:t>t</w:t>
      </w:r>
      <w:r w:rsidR="00CA1EEE" w:rsidRPr="00D2273F">
        <w:rPr>
          <w:rFonts w:cstheme="minorHAnsi"/>
          <w:spacing w:val="-1"/>
        </w:rPr>
        <w:t>h</w:t>
      </w:r>
      <w:r w:rsidR="00CA1EEE" w:rsidRPr="00D2273F">
        <w:rPr>
          <w:rFonts w:cstheme="minorHAnsi"/>
        </w:rPr>
        <w:t>e</w:t>
      </w:r>
      <w:r w:rsidR="00CA1EEE" w:rsidRPr="00D2273F">
        <w:rPr>
          <w:rFonts w:cstheme="minorHAnsi"/>
          <w:spacing w:val="1"/>
        </w:rPr>
        <w:t xml:space="preserve"> </w:t>
      </w:r>
      <w:r w:rsidR="00CA1EEE" w:rsidRPr="00D2273F">
        <w:rPr>
          <w:rFonts w:cstheme="minorHAnsi"/>
          <w:spacing w:val="-1"/>
        </w:rPr>
        <w:t>af</w:t>
      </w:r>
      <w:r w:rsidR="00CA1EEE" w:rsidRPr="00D2273F">
        <w:rPr>
          <w:rFonts w:cstheme="minorHAnsi"/>
          <w:spacing w:val="-3"/>
        </w:rPr>
        <w:t>f</w:t>
      </w:r>
      <w:r w:rsidR="00CA1EEE" w:rsidRPr="00D2273F">
        <w:rPr>
          <w:rFonts w:cstheme="minorHAnsi"/>
        </w:rPr>
        <w:t>ec</w:t>
      </w:r>
      <w:r w:rsidR="00CA1EEE" w:rsidRPr="00D2273F">
        <w:rPr>
          <w:rFonts w:cstheme="minorHAnsi"/>
          <w:spacing w:val="-2"/>
        </w:rPr>
        <w:t>t</w:t>
      </w:r>
      <w:r w:rsidR="00CA1EEE" w:rsidRPr="00D2273F">
        <w:rPr>
          <w:rFonts w:cstheme="minorHAnsi"/>
        </w:rPr>
        <w:t>ed</w:t>
      </w:r>
      <w:r w:rsidR="00CA1EEE" w:rsidRPr="00D2273F">
        <w:rPr>
          <w:rFonts w:cstheme="minorHAnsi"/>
          <w:spacing w:val="-1"/>
        </w:rPr>
        <w:t xml:space="preserve"> </w:t>
      </w:r>
      <w:r w:rsidR="00C26B5C" w:rsidRPr="00D2273F">
        <w:rPr>
          <w:rFonts w:cstheme="minorHAnsi"/>
          <w:spacing w:val="-1"/>
        </w:rPr>
        <w:t>p</w:t>
      </w:r>
      <w:r w:rsidR="00CA1EEE" w:rsidRPr="00D2273F">
        <w:rPr>
          <w:rFonts w:cstheme="minorHAnsi"/>
          <w:spacing w:val="-1"/>
        </w:rPr>
        <w:t>ar</w:t>
      </w:r>
      <w:r w:rsidR="00CA1EEE" w:rsidRPr="00D2273F">
        <w:rPr>
          <w:rFonts w:cstheme="minorHAnsi"/>
          <w:spacing w:val="-2"/>
        </w:rPr>
        <w:t>t</w:t>
      </w:r>
      <w:r w:rsidR="00CA1EEE" w:rsidRPr="00D2273F">
        <w:rPr>
          <w:rFonts w:cstheme="minorHAnsi"/>
        </w:rPr>
        <w:t>y</w:t>
      </w:r>
      <w:r w:rsidR="00CA1EEE" w:rsidRPr="00D2273F">
        <w:rPr>
          <w:rFonts w:cstheme="minorHAnsi"/>
          <w:spacing w:val="1"/>
        </w:rPr>
        <w:t xml:space="preserve"> </w:t>
      </w:r>
      <w:r w:rsidR="00CA1EEE" w:rsidRPr="00D2273F">
        <w:rPr>
          <w:rFonts w:cstheme="minorHAnsi"/>
          <w:spacing w:val="-3"/>
        </w:rPr>
        <w:t>s</w:t>
      </w:r>
      <w:r w:rsidR="00CA1EEE" w:rsidRPr="00D2273F">
        <w:rPr>
          <w:rFonts w:cstheme="minorHAnsi"/>
          <w:spacing w:val="-1"/>
        </w:rPr>
        <w:t>hal</w:t>
      </w:r>
      <w:r w:rsidR="00CA1EEE" w:rsidRPr="00D2273F">
        <w:rPr>
          <w:rFonts w:cstheme="minorHAnsi"/>
        </w:rPr>
        <w:t xml:space="preserve">l </w:t>
      </w:r>
      <w:r w:rsidR="00CA1EEE" w:rsidRPr="00D2273F">
        <w:rPr>
          <w:rFonts w:cstheme="minorHAnsi"/>
          <w:spacing w:val="-1"/>
        </w:rPr>
        <w:t>gi</w:t>
      </w:r>
      <w:r w:rsidR="00CA1EEE" w:rsidRPr="00D2273F">
        <w:rPr>
          <w:rFonts w:cstheme="minorHAnsi"/>
          <w:spacing w:val="1"/>
        </w:rPr>
        <w:t>v</w:t>
      </w:r>
      <w:r w:rsidR="00CA1EEE" w:rsidRPr="00D2273F">
        <w:rPr>
          <w:rFonts w:cstheme="minorHAnsi"/>
        </w:rPr>
        <w:t>e</w:t>
      </w:r>
      <w:r w:rsidR="00CA1EEE" w:rsidRPr="00D2273F">
        <w:rPr>
          <w:rFonts w:cstheme="minorHAnsi"/>
          <w:spacing w:val="1"/>
        </w:rPr>
        <w:t xml:space="preserve"> </w:t>
      </w:r>
      <w:r w:rsidR="00CA1EEE" w:rsidRPr="00D2273F">
        <w:rPr>
          <w:rFonts w:cstheme="minorHAnsi"/>
          <w:spacing w:val="-1"/>
        </w:rPr>
        <w:t>p</w:t>
      </w:r>
      <w:r w:rsidR="00CA1EEE" w:rsidRPr="00D2273F">
        <w:rPr>
          <w:rFonts w:cstheme="minorHAnsi"/>
          <w:spacing w:val="-3"/>
        </w:rPr>
        <w:t>r</w:t>
      </w:r>
      <w:r w:rsidR="00CA1EEE" w:rsidRPr="00D2273F">
        <w:rPr>
          <w:rFonts w:cstheme="minorHAnsi"/>
          <w:spacing w:val="1"/>
        </w:rPr>
        <w:t>om</w:t>
      </w:r>
      <w:r w:rsidR="00CA1EEE" w:rsidRPr="00D2273F">
        <w:rPr>
          <w:rFonts w:cstheme="minorHAnsi"/>
          <w:spacing w:val="-4"/>
        </w:rPr>
        <w:t>p</w:t>
      </w:r>
      <w:r w:rsidR="00CA1EEE" w:rsidRPr="00D2273F">
        <w:rPr>
          <w:rFonts w:cstheme="minorHAnsi"/>
        </w:rPr>
        <w:t>t</w:t>
      </w:r>
      <w:r w:rsidR="008A091F" w:rsidRPr="00D2273F">
        <w:rPr>
          <w:rFonts w:cstheme="minorHAnsi"/>
        </w:rPr>
        <w:t xml:space="preserve"> </w:t>
      </w:r>
      <w:r w:rsidR="00CA1EEE" w:rsidRPr="00D2273F">
        <w:rPr>
          <w:rFonts w:cstheme="minorHAnsi"/>
        </w:rPr>
        <w:t>w</w:t>
      </w:r>
      <w:r w:rsidR="00CA1EEE" w:rsidRPr="00D2273F">
        <w:rPr>
          <w:rFonts w:cstheme="minorHAnsi"/>
          <w:spacing w:val="-1"/>
        </w:rPr>
        <w:t>r</w:t>
      </w:r>
      <w:r w:rsidR="00CA1EEE" w:rsidRPr="00D2273F">
        <w:rPr>
          <w:rFonts w:cstheme="minorHAnsi"/>
          <w:spacing w:val="-3"/>
        </w:rPr>
        <w:t>i</w:t>
      </w:r>
      <w:r w:rsidR="00CA1EEE" w:rsidRPr="00D2273F">
        <w:rPr>
          <w:rFonts w:cstheme="minorHAnsi"/>
        </w:rPr>
        <w:t>tten</w:t>
      </w:r>
      <w:r w:rsidR="00CA1EEE" w:rsidRPr="00D2273F">
        <w:rPr>
          <w:rFonts w:cstheme="minorHAnsi"/>
          <w:spacing w:val="-1"/>
        </w:rPr>
        <w:t xml:space="preserve"> </w:t>
      </w:r>
      <w:r w:rsidR="00CA1EEE" w:rsidRPr="00D2273F">
        <w:rPr>
          <w:rFonts w:cstheme="minorHAnsi"/>
          <w:spacing w:val="-4"/>
        </w:rPr>
        <w:t>n</w:t>
      </w:r>
      <w:r w:rsidR="00CA1EEE" w:rsidRPr="00D2273F">
        <w:rPr>
          <w:rFonts w:cstheme="minorHAnsi"/>
          <w:spacing w:val="-2"/>
        </w:rPr>
        <w:t>o</w:t>
      </w:r>
      <w:r w:rsidR="00CA1EEE" w:rsidRPr="00D2273F">
        <w:rPr>
          <w:rFonts w:cstheme="minorHAnsi"/>
        </w:rPr>
        <w:t>t</w:t>
      </w:r>
      <w:r w:rsidR="00CA1EEE" w:rsidRPr="00D2273F">
        <w:rPr>
          <w:rFonts w:cstheme="minorHAnsi"/>
          <w:spacing w:val="-1"/>
        </w:rPr>
        <w:t>i</w:t>
      </w:r>
      <w:r w:rsidR="00CA1EEE" w:rsidRPr="00D2273F">
        <w:rPr>
          <w:rFonts w:cstheme="minorHAnsi"/>
        </w:rPr>
        <w:t>ce</w:t>
      </w:r>
      <w:r w:rsidR="00CA1EEE" w:rsidRPr="00D2273F">
        <w:rPr>
          <w:rFonts w:cstheme="minorHAnsi"/>
          <w:spacing w:val="1"/>
        </w:rPr>
        <w:t xml:space="preserve"> </w:t>
      </w:r>
      <w:r w:rsidR="00CA1EEE" w:rsidRPr="00D2273F">
        <w:rPr>
          <w:rFonts w:cstheme="minorHAnsi"/>
          <w:spacing w:val="-2"/>
        </w:rPr>
        <w:t>t</w:t>
      </w:r>
      <w:r w:rsidR="00CA1EEE" w:rsidRPr="00D2273F">
        <w:rPr>
          <w:rFonts w:cstheme="minorHAnsi"/>
        </w:rPr>
        <w:t>o</w:t>
      </w:r>
      <w:r w:rsidR="00CA1EEE" w:rsidRPr="00D2273F">
        <w:rPr>
          <w:rFonts w:cstheme="minorHAnsi"/>
          <w:spacing w:val="-1"/>
        </w:rPr>
        <w:t xml:space="preserve"> </w:t>
      </w:r>
      <w:r w:rsidR="00CA1EEE" w:rsidRPr="00D2273F">
        <w:rPr>
          <w:rFonts w:cstheme="minorHAnsi"/>
        </w:rPr>
        <w:t>t</w:t>
      </w:r>
      <w:r w:rsidR="00CA1EEE" w:rsidRPr="00D2273F">
        <w:rPr>
          <w:rFonts w:cstheme="minorHAnsi"/>
          <w:spacing w:val="-1"/>
        </w:rPr>
        <w:t>h</w:t>
      </w:r>
      <w:r w:rsidR="00CA1EEE" w:rsidRPr="00D2273F">
        <w:rPr>
          <w:rFonts w:cstheme="minorHAnsi"/>
        </w:rPr>
        <w:t>e</w:t>
      </w:r>
      <w:r w:rsidR="00CA1EEE" w:rsidRPr="00D2273F">
        <w:rPr>
          <w:rFonts w:cstheme="minorHAnsi"/>
          <w:spacing w:val="-2"/>
        </w:rPr>
        <w:t xml:space="preserve"> </w:t>
      </w:r>
      <w:r w:rsidR="00CA1EEE" w:rsidRPr="00D2273F">
        <w:rPr>
          <w:rFonts w:cstheme="minorHAnsi"/>
          <w:spacing w:val="1"/>
        </w:rPr>
        <w:t>o</w:t>
      </w:r>
      <w:r w:rsidR="00CA1EEE" w:rsidRPr="00D2273F">
        <w:rPr>
          <w:rFonts w:cstheme="minorHAnsi"/>
        </w:rPr>
        <w:t>t</w:t>
      </w:r>
      <w:r w:rsidR="00CA1EEE" w:rsidRPr="00D2273F">
        <w:rPr>
          <w:rFonts w:cstheme="minorHAnsi"/>
          <w:spacing w:val="-1"/>
        </w:rPr>
        <w:t>h</w:t>
      </w:r>
      <w:r w:rsidR="00CA1EEE" w:rsidRPr="00D2273F">
        <w:rPr>
          <w:rFonts w:cstheme="minorHAnsi"/>
        </w:rPr>
        <w:t>er</w:t>
      </w:r>
      <w:r w:rsidR="00CA1EEE" w:rsidRPr="00D2273F">
        <w:rPr>
          <w:rFonts w:cstheme="minorHAnsi"/>
          <w:spacing w:val="-3"/>
        </w:rPr>
        <w:t xml:space="preserve"> </w:t>
      </w:r>
      <w:r w:rsidR="00C26B5C" w:rsidRPr="00D2273F">
        <w:rPr>
          <w:rFonts w:cstheme="minorHAnsi"/>
          <w:spacing w:val="-3"/>
        </w:rPr>
        <w:t>p</w:t>
      </w:r>
      <w:r w:rsidR="00CA1EEE" w:rsidRPr="00D2273F">
        <w:rPr>
          <w:rFonts w:cstheme="minorHAnsi"/>
          <w:spacing w:val="-1"/>
        </w:rPr>
        <w:t>ar</w:t>
      </w:r>
      <w:r w:rsidR="00CA1EEE" w:rsidRPr="00D2273F">
        <w:rPr>
          <w:rFonts w:cstheme="minorHAnsi"/>
        </w:rPr>
        <w:t>ty</w:t>
      </w:r>
      <w:r w:rsidR="00CA1EEE" w:rsidRPr="00D2273F">
        <w:rPr>
          <w:rFonts w:cstheme="minorHAnsi"/>
          <w:spacing w:val="-1"/>
        </w:rPr>
        <w:t xml:space="preserve"> an</w:t>
      </w:r>
      <w:r w:rsidR="00CA1EEE" w:rsidRPr="00D2273F">
        <w:rPr>
          <w:rFonts w:cstheme="minorHAnsi"/>
        </w:rPr>
        <w:t>d</w:t>
      </w:r>
      <w:r w:rsidR="00CA1EEE" w:rsidRPr="00D2273F">
        <w:rPr>
          <w:rFonts w:cstheme="minorHAnsi"/>
          <w:spacing w:val="-3"/>
        </w:rPr>
        <w:t xml:space="preserve"> </w:t>
      </w:r>
      <w:r w:rsidR="00CA1EEE" w:rsidRPr="00D2273F">
        <w:rPr>
          <w:rFonts w:cstheme="minorHAnsi"/>
        </w:rPr>
        <w:t>s</w:t>
      </w:r>
      <w:r w:rsidR="00CA1EEE" w:rsidRPr="00D2273F">
        <w:rPr>
          <w:rFonts w:cstheme="minorHAnsi"/>
          <w:spacing w:val="-1"/>
        </w:rPr>
        <w:t>hal</w:t>
      </w:r>
      <w:r w:rsidR="00CA1EEE" w:rsidRPr="00D2273F">
        <w:rPr>
          <w:rFonts w:cstheme="minorHAnsi"/>
        </w:rPr>
        <w:t xml:space="preserve">l </w:t>
      </w:r>
      <w:r w:rsidR="00CA1EEE" w:rsidRPr="00D2273F">
        <w:rPr>
          <w:rFonts w:cstheme="minorHAnsi"/>
          <w:spacing w:val="-1"/>
        </w:rPr>
        <w:t>u</w:t>
      </w:r>
      <w:r w:rsidR="00CA1EEE" w:rsidRPr="00D2273F">
        <w:rPr>
          <w:rFonts w:cstheme="minorHAnsi"/>
        </w:rPr>
        <w:t>se</w:t>
      </w:r>
      <w:r w:rsidR="00CA1EEE" w:rsidRPr="00D2273F">
        <w:rPr>
          <w:rFonts w:cstheme="minorHAnsi"/>
          <w:spacing w:val="1"/>
        </w:rPr>
        <w:t xml:space="preserve"> </w:t>
      </w:r>
      <w:r w:rsidR="00CA1EEE" w:rsidRPr="00D2273F">
        <w:rPr>
          <w:rFonts w:cstheme="minorHAnsi"/>
          <w:spacing w:val="-1"/>
        </w:rPr>
        <w:t xml:space="preserve">all </w:t>
      </w:r>
      <w:r w:rsidR="00CA1EEE" w:rsidRPr="00D2273F">
        <w:rPr>
          <w:rFonts w:cstheme="minorHAnsi"/>
        </w:rPr>
        <w:t>c</w:t>
      </w:r>
      <w:r w:rsidR="00CA1EEE" w:rsidRPr="00D2273F">
        <w:rPr>
          <w:rFonts w:cstheme="minorHAnsi"/>
          <w:spacing w:val="-2"/>
        </w:rPr>
        <w:t>o</w:t>
      </w:r>
      <w:r w:rsidR="00CA1EEE" w:rsidRPr="00D2273F">
        <w:rPr>
          <w:rFonts w:cstheme="minorHAnsi"/>
          <w:spacing w:val="1"/>
        </w:rPr>
        <w:t>m</w:t>
      </w:r>
      <w:r w:rsidR="00CA1EEE" w:rsidRPr="00D2273F">
        <w:rPr>
          <w:rFonts w:cstheme="minorHAnsi"/>
          <w:spacing w:val="-2"/>
        </w:rPr>
        <w:t>m</w:t>
      </w:r>
      <w:r w:rsidR="00CA1EEE" w:rsidRPr="00D2273F">
        <w:rPr>
          <w:rFonts w:cstheme="minorHAnsi"/>
        </w:rPr>
        <w:t>e</w:t>
      </w:r>
      <w:r w:rsidR="00CA1EEE" w:rsidRPr="00D2273F">
        <w:rPr>
          <w:rFonts w:cstheme="minorHAnsi"/>
          <w:spacing w:val="-1"/>
        </w:rPr>
        <w:t>r</w:t>
      </w:r>
      <w:r w:rsidR="00CA1EEE" w:rsidRPr="00D2273F">
        <w:rPr>
          <w:rFonts w:cstheme="minorHAnsi"/>
        </w:rPr>
        <w:t>c</w:t>
      </w:r>
      <w:r w:rsidR="00CA1EEE" w:rsidRPr="00D2273F">
        <w:rPr>
          <w:rFonts w:cstheme="minorHAnsi"/>
          <w:spacing w:val="-1"/>
        </w:rPr>
        <w:t>ial</w:t>
      </w:r>
      <w:r w:rsidR="00CA1EEE" w:rsidRPr="00D2273F">
        <w:rPr>
          <w:rFonts w:cstheme="minorHAnsi"/>
          <w:spacing w:val="-3"/>
        </w:rPr>
        <w:t>l</w:t>
      </w:r>
      <w:r w:rsidR="00CA1EEE" w:rsidRPr="00D2273F">
        <w:rPr>
          <w:rFonts w:cstheme="minorHAnsi"/>
        </w:rPr>
        <w:t>y</w:t>
      </w:r>
      <w:r w:rsidR="00CA1EEE" w:rsidRPr="00D2273F">
        <w:rPr>
          <w:rFonts w:cstheme="minorHAnsi"/>
          <w:spacing w:val="1"/>
        </w:rPr>
        <w:t xml:space="preserve"> </w:t>
      </w:r>
      <w:r w:rsidR="00CA1EEE" w:rsidRPr="00D2273F">
        <w:rPr>
          <w:rFonts w:cstheme="minorHAnsi"/>
          <w:spacing w:val="-1"/>
        </w:rPr>
        <w:t>r</w:t>
      </w:r>
      <w:r w:rsidR="00CA1EEE" w:rsidRPr="00D2273F">
        <w:rPr>
          <w:rFonts w:cstheme="minorHAnsi"/>
        </w:rPr>
        <w:t>e</w:t>
      </w:r>
      <w:r w:rsidR="00CA1EEE" w:rsidRPr="00D2273F">
        <w:rPr>
          <w:rFonts w:cstheme="minorHAnsi"/>
          <w:spacing w:val="-3"/>
        </w:rPr>
        <w:t>a</w:t>
      </w:r>
      <w:r w:rsidR="00CA1EEE" w:rsidRPr="00D2273F">
        <w:rPr>
          <w:rFonts w:cstheme="minorHAnsi"/>
        </w:rPr>
        <w:t>s</w:t>
      </w:r>
      <w:r w:rsidR="00CA1EEE" w:rsidRPr="00D2273F">
        <w:rPr>
          <w:rFonts w:cstheme="minorHAnsi"/>
          <w:spacing w:val="1"/>
        </w:rPr>
        <w:t>o</w:t>
      </w:r>
      <w:r w:rsidR="00CA1EEE" w:rsidRPr="00D2273F">
        <w:rPr>
          <w:rFonts w:cstheme="minorHAnsi"/>
          <w:spacing w:val="-1"/>
        </w:rPr>
        <w:t>nabl</w:t>
      </w:r>
      <w:r w:rsidR="00CA1EEE" w:rsidRPr="00D2273F">
        <w:rPr>
          <w:rFonts w:cstheme="minorHAnsi"/>
        </w:rPr>
        <w:t>e</w:t>
      </w:r>
      <w:r w:rsidR="00CA1EEE" w:rsidRPr="00D2273F">
        <w:rPr>
          <w:rFonts w:cstheme="minorHAnsi"/>
          <w:spacing w:val="-2"/>
        </w:rPr>
        <w:t xml:space="preserve"> e</w:t>
      </w:r>
      <w:r w:rsidR="00CA1EEE" w:rsidRPr="00D2273F">
        <w:rPr>
          <w:rFonts w:cstheme="minorHAnsi"/>
          <w:spacing w:val="-1"/>
        </w:rPr>
        <w:t>ff</w:t>
      </w:r>
      <w:r w:rsidR="00CA1EEE" w:rsidRPr="00D2273F">
        <w:rPr>
          <w:rFonts w:cstheme="minorHAnsi"/>
          <w:spacing w:val="1"/>
        </w:rPr>
        <w:t>o</w:t>
      </w:r>
      <w:r w:rsidR="00CA1EEE" w:rsidRPr="00D2273F">
        <w:rPr>
          <w:rFonts w:cstheme="minorHAnsi"/>
          <w:spacing w:val="-1"/>
        </w:rPr>
        <w:t>r</w:t>
      </w:r>
      <w:r w:rsidR="00CA1EEE" w:rsidRPr="00D2273F">
        <w:rPr>
          <w:rFonts w:cstheme="minorHAnsi"/>
        </w:rPr>
        <w:t>ts</w:t>
      </w:r>
      <w:r w:rsidR="00CA1EEE" w:rsidRPr="00D2273F">
        <w:rPr>
          <w:rFonts w:cstheme="minorHAnsi"/>
          <w:spacing w:val="-2"/>
        </w:rPr>
        <w:t xml:space="preserve"> </w:t>
      </w:r>
      <w:r w:rsidR="00CA1EEE" w:rsidRPr="00D2273F">
        <w:rPr>
          <w:rFonts w:cstheme="minorHAnsi"/>
        </w:rPr>
        <w:t>to</w:t>
      </w:r>
      <w:r w:rsidR="00CA1EEE" w:rsidRPr="00D2273F">
        <w:rPr>
          <w:rFonts w:cstheme="minorHAnsi"/>
          <w:spacing w:val="-1"/>
        </w:rPr>
        <w:t xml:space="preserve"> </w:t>
      </w:r>
      <w:r w:rsidR="00CA1EEE" w:rsidRPr="00D2273F">
        <w:rPr>
          <w:rFonts w:cstheme="minorHAnsi"/>
          <w:spacing w:val="1"/>
        </w:rPr>
        <w:t>m</w:t>
      </w:r>
      <w:r w:rsidR="00CA1EEE" w:rsidRPr="00D2273F">
        <w:rPr>
          <w:rFonts w:cstheme="minorHAnsi"/>
          <w:spacing w:val="-1"/>
        </w:rPr>
        <w:t>in</w:t>
      </w:r>
      <w:r w:rsidR="00CA1EEE" w:rsidRPr="00D2273F">
        <w:rPr>
          <w:rFonts w:cstheme="minorHAnsi"/>
          <w:spacing w:val="-3"/>
        </w:rPr>
        <w:t>i</w:t>
      </w:r>
      <w:r w:rsidR="00CA1EEE" w:rsidRPr="00D2273F">
        <w:rPr>
          <w:rFonts w:cstheme="minorHAnsi"/>
          <w:spacing w:val="1"/>
        </w:rPr>
        <w:t>m</w:t>
      </w:r>
      <w:r w:rsidR="00CA1EEE" w:rsidRPr="00D2273F">
        <w:rPr>
          <w:rFonts w:cstheme="minorHAnsi"/>
          <w:spacing w:val="-1"/>
        </w:rPr>
        <w:t>iz</w:t>
      </w:r>
      <w:r w:rsidR="00CA1EEE" w:rsidRPr="00D2273F">
        <w:rPr>
          <w:rFonts w:cstheme="minorHAnsi"/>
        </w:rPr>
        <w:t>e</w:t>
      </w:r>
      <w:r w:rsidR="00CA1EEE" w:rsidRPr="00D2273F">
        <w:rPr>
          <w:rFonts w:cstheme="minorHAnsi"/>
          <w:spacing w:val="-2"/>
        </w:rPr>
        <w:t xml:space="preserve"> </w:t>
      </w:r>
      <w:r w:rsidR="00CA1EEE" w:rsidRPr="00D2273F">
        <w:rPr>
          <w:rFonts w:cstheme="minorHAnsi"/>
        </w:rPr>
        <w:t>t</w:t>
      </w:r>
      <w:r w:rsidR="00CA1EEE" w:rsidRPr="00D2273F">
        <w:rPr>
          <w:rFonts w:cstheme="minorHAnsi"/>
          <w:spacing w:val="-1"/>
        </w:rPr>
        <w:t>h</w:t>
      </w:r>
      <w:r w:rsidR="00CA1EEE" w:rsidRPr="00D2273F">
        <w:rPr>
          <w:rFonts w:cstheme="minorHAnsi"/>
        </w:rPr>
        <w:t>e</w:t>
      </w:r>
      <w:r w:rsidR="00CA1EEE" w:rsidRPr="00D2273F">
        <w:rPr>
          <w:rFonts w:cstheme="minorHAnsi"/>
          <w:spacing w:val="1"/>
        </w:rPr>
        <w:t xml:space="preserve"> </w:t>
      </w:r>
      <w:r w:rsidR="00CA1EEE" w:rsidRPr="00D2273F">
        <w:rPr>
          <w:rFonts w:cstheme="minorHAnsi"/>
          <w:spacing w:val="-3"/>
        </w:rPr>
        <w:t>i</w:t>
      </w:r>
      <w:r w:rsidR="00CA1EEE" w:rsidRPr="00D2273F">
        <w:rPr>
          <w:rFonts w:cstheme="minorHAnsi"/>
          <w:spacing w:val="1"/>
        </w:rPr>
        <w:t>m</w:t>
      </w:r>
      <w:r w:rsidR="00CA1EEE" w:rsidRPr="00D2273F">
        <w:rPr>
          <w:rFonts w:cstheme="minorHAnsi"/>
          <w:spacing w:val="-1"/>
        </w:rPr>
        <w:t>p</w:t>
      </w:r>
      <w:r w:rsidR="00CA1EEE" w:rsidRPr="00D2273F">
        <w:rPr>
          <w:rFonts w:cstheme="minorHAnsi"/>
          <w:spacing w:val="-3"/>
        </w:rPr>
        <w:t>a</w:t>
      </w:r>
      <w:r w:rsidR="00CA1EEE" w:rsidRPr="00D2273F">
        <w:rPr>
          <w:rFonts w:cstheme="minorHAnsi"/>
        </w:rPr>
        <w:t>ct</w:t>
      </w:r>
      <w:r w:rsidR="008A091F" w:rsidRPr="00D2273F">
        <w:rPr>
          <w:rFonts w:cstheme="minorHAnsi"/>
        </w:rPr>
        <w:t xml:space="preserve"> </w:t>
      </w:r>
      <w:r w:rsidR="00CA1EEE" w:rsidRPr="00D2273F">
        <w:rPr>
          <w:rFonts w:cstheme="minorHAnsi"/>
          <w:spacing w:val="1"/>
        </w:rPr>
        <w:t>o</w:t>
      </w:r>
      <w:r w:rsidR="00CA1EEE" w:rsidRPr="00D2273F">
        <w:rPr>
          <w:rFonts w:cstheme="minorHAnsi"/>
        </w:rPr>
        <w:t>f</w:t>
      </w:r>
      <w:r w:rsidR="00CA1EEE" w:rsidRPr="00D2273F">
        <w:rPr>
          <w:rFonts w:cstheme="minorHAnsi"/>
          <w:spacing w:val="-3"/>
        </w:rPr>
        <w:t xml:space="preserve"> </w:t>
      </w:r>
      <w:r w:rsidR="00CA1EEE" w:rsidRPr="00D2273F">
        <w:rPr>
          <w:rFonts w:cstheme="minorHAnsi"/>
        </w:rPr>
        <w:t>t</w:t>
      </w:r>
      <w:r w:rsidR="00CA1EEE" w:rsidRPr="00D2273F">
        <w:rPr>
          <w:rFonts w:cstheme="minorHAnsi"/>
          <w:spacing w:val="-1"/>
        </w:rPr>
        <w:t>h</w:t>
      </w:r>
      <w:r w:rsidR="00CA1EEE" w:rsidRPr="00D2273F">
        <w:rPr>
          <w:rFonts w:cstheme="minorHAnsi"/>
        </w:rPr>
        <w:t>e</w:t>
      </w:r>
      <w:r w:rsidR="00CA1EEE" w:rsidRPr="00D2273F">
        <w:rPr>
          <w:rFonts w:cstheme="minorHAnsi"/>
          <w:spacing w:val="-2"/>
        </w:rPr>
        <w:t xml:space="preserve"> e</w:t>
      </w:r>
      <w:r w:rsidR="00CA1EEE" w:rsidRPr="00D2273F">
        <w:rPr>
          <w:rFonts w:cstheme="minorHAnsi"/>
          <w:spacing w:val="1"/>
        </w:rPr>
        <w:t>v</w:t>
      </w:r>
      <w:r w:rsidR="00CA1EEE" w:rsidRPr="00D2273F">
        <w:rPr>
          <w:rFonts w:cstheme="minorHAnsi"/>
        </w:rPr>
        <w:t>e</w:t>
      </w:r>
      <w:r w:rsidR="00CA1EEE" w:rsidRPr="00D2273F">
        <w:rPr>
          <w:rFonts w:cstheme="minorHAnsi"/>
          <w:spacing w:val="-1"/>
        </w:rPr>
        <w:t>n</w:t>
      </w:r>
      <w:r w:rsidR="00CA1EEE" w:rsidRPr="00D2273F">
        <w:rPr>
          <w:rFonts w:cstheme="minorHAnsi"/>
        </w:rPr>
        <w:t>t</w:t>
      </w:r>
      <w:bookmarkEnd w:id="17"/>
      <w:r w:rsidR="00CA1EEE" w:rsidRPr="00D2273F">
        <w:rPr>
          <w:rFonts w:cstheme="minorHAnsi"/>
        </w:rPr>
        <w:t>.</w:t>
      </w:r>
      <w:r w:rsidR="0051786F" w:rsidRPr="00D2273F">
        <w:rPr>
          <w:rFonts w:cstheme="minorHAnsi"/>
        </w:rPr>
        <w:t xml:space="preserve">  Nothing herein shall relieve a party from its payment obligations for Services rendered.</w:t>
      </w:r>
      <w:r w:rsidR="008A091F" w:rsidRPr="00D2273F">
        <w:rPr>
          <w:rFonts w:cstheme="minorHAnsi"/>
        </w:rPr>
        <w:t xml:space="preserve"> </w:t>
      </w:r>
      <w:bookmarkEnd w:id="16"/>
    </w:p>
    <w:p w14:paraId="25E813D5" w14:textId="4AE0DF7D" w:rsidR="008A091F" w:rsidRPr="00D2273F" w:rsidRDefault="00752187" w:rsidP="008A091F">
      <w:pPr>
        <w:autoSpaceDE w:val="0"/>
        <w:autoSpaceDN w:val="0"/>
        <w:adjustRightInd w:val="0"/>
        <w:spacing w:after="0" w:line="240" w:lineRule="auto"/>
        <w:rPr>
          <w:rFonts w:cstheme="minorHAnsi"/>
          <w:b/>
        </w:rPr>
      </w:pPr>
      <w:r w:rsidRPr="00D2273F">
        <w:rPr>
          <w:rFonts w:cstheme="minorHAnsi"/>
          <w:b/>
          <w:color w:val="000000"/>
        </w:rPr>
        <w:t>2</w:t>
      </w:r>
      <w:r w:rsidR="00A23D43">
        <w:rPr>
          <w:rFonts w:cstheme="minorHAnsi"/>
          <w:b/>
          <w:color w:val="000000"/>
        </w:rPr>
        <w:t>5</w:t>
      </w:r>
      <w:r w:rsidRPr="00D2273F">
        <w:rPr>
          <w:rFonts w:cstheme="minorHAnsi"/>
          <w:b/>
          <w:color w:val="000000"/>
        </w:rPr>
        <w:t>.4</w:t>
      </w:r>
      <w:r w:rsidR="00417001" w:rsidRPr="00D2273F">
        <w:rPr>
          <w:rFonts w:cstheme="minorHAnsi"/>
          <w:b/>
          <w:color w:val="000000"/>
        </w:rPr>
        <w:t xml:space="preserve"> </w:t>
      </w:r>
      <w:r w:rsidR="00136174" w:rsidRPr="00D2273F">
        <w:rPr>
          <w:rFonts w:cstheme="minorHAnsi"/>
          <w:b/>
          <w:color w:val="000000"/>
        </w:rPr>
        <w:t>Severability.</w:t>
      </w:r>
      <w:r w:rsidR="00136174" w:rsidRPr="00D2273F">
        <w:rPr>
          <w:rFonts w:cstheme="minorHAnsi"/>
          <w:color w:val="000000"/>
        </w:rPr>
        <w:t xml:space="preserve">  </w:t>
      </w:r>
      <w:r w:rsidR="002E2402" w:rsidRPr="00D2273F">
        <w:rPr>
          <w:rFonts w:cstheme="minorHAnsi"/>
          <w:color w:val="000000"/>
        </w:rPr>
        <w:t>Should any term, clause or provision hereof be</w:t>
      </w:r>
      <w:r w:rsidR="00C006A0" w:rsidRPr="00D2273F">
        <w:rPr>
          <w:rFonts w:cstheme="minorHAnsi"/>
          <w:color w:val="000000"/>
        </w:rPr>
        <w:t xml:space="preserve"> </w:t>
      </w:r>
      <w:r w:rsidR="002E2402" w:rsidRPr="00D2273F">
        <w:rPr>
          <w:rFonts w:cstheme="minorHAnsi"/>
          <w:color w:val="000000"/>
        </w:rPr>
        <w:t>found invalid or unenforceable by a</w:t>
      </w:r>
      <w:r w:rsidR="008A091F" w:rsidRPr="00D2273F">
        <w:rPr>
          <w:rFonts w:cstheme="minorHAnsi"/>
          <w:color w:val="000000"/>
        </w:rPr>
        <w:t xml:space="preserve"> </w:t>
      </w:r>
      <w:r w:rsidR="002E2402" w:rsidRPr="00D2273F">
        <w:rPr>
          <w:rFonts w:cstheme="minorHAnsi"/>
          <w:color w:val="000000"/>
        </w:rPr>
        <w:t>court of competent jurisdiction, such invalidity shall not affect the validity or operation</w:t>
      </w:r>
      <w:r w:rsidR="00C006A0" w:rsidRPr="00D2273F">
        <w:rPr>
          <w:rFonts w:cstheme="minorHAnsi"/>
          <w:color w:val="000000"/>
        </w:rPr>
        <w:t xml:space="preserve"> </w:t>
      </w:r>
      <w:r w:rsidR="002E2402" w:rsidRPr="00D2273F">
        <w:rPr>
          <w:rFonts w:cstheme="minorHAnsi"/>
          <w:color w:val="000000"/>
        </w:rPr>
        <w:t>of any other term,</w:t>
      </w:r>
      <w:r w:rsidR="008A091F" w:rsidRPr="00D2273F">
        <w:rPr>
          <w:rFonts w:cstheme="minorHAnsi"/>
          <w:color w:val="000000"/>
        </w:rPr>
        <w:t xml:space="preserve"> </w:t>
      </w:r>
      <w:r w:rsidR="002E2402" w:rsidRPr="00D2273F">
        <w:rPr>
          <w:rFonts w:cstheme="minorHAnsi"/>
          <w:color w:val="000000"/>
        </w:rPr>
        <w:t xml:space="preserve">clause or provision and such invalid term, clause or provision shall be construed to </w:t>
      </w:r>
      <w:proofErr w:type="gramStart"/>
      <w:r w:rsidR="002E2402" w:rsidRPr="00D2273F">
        <w:rPr>
          <w:rFonts w:cstheme="minorHAnsi"/>
          <w:color w:val="000000"/>
        </w:rPr>
        <w:t>most closely reflect</w:t>
      </w:r>
      <w:r w:rsidR="008A091F" w:rsidRPr="00D2273F">
        <w:rPr>
          <w:rFonts w:cstheme="minorHAnsi"/>
          <w:color w:val="000000"/>
        </w:rPr>
        <w:t xml:space="preserve"> </w:t>
      </w:r>
      <w:r w:rsidR="002E2402" w:rsidRPr="00D2273F">
        <w:rPr>
          <w:rFonts w:cstheme="minorHAnsi"/>
          <w:color w:val="000000"/>
        </w:rPr>
        <w:t>the original intent of the parties</w:t>
      </w:r>
      <w:proofErr w:type="gramEnd"/>
      <w:r w:rsidR="002E2402" w:rsidRPr="00D2273F">
        <w:rPr>
          <w:rFonts w:cstheme="minorHAnsi"/>
          <w:color w:val="000000"/>
        </w:rPr>
        <w:t>.</w:t>
      </w:r>
      <w:r w:rsidR="008A091F" w:rsidRPr="00D2273F">
        <w:rPr>
          <w:rFonts w:cstheme="minorHAnsi"/>
          <w:color w:val="000000"/>
        </w:rPr>
        <w:t xml:space="preserve"> </w:t>
      </w:r>
    </w:p>
    <w:p w14:paraId="2B33080A" w14:textId="5860A415" w:rsidR="008A091F" w:rsidRPr="00D2273F" w:rsidRDefault="00136174" w:rsidP="008A091F">
      <w:pPr>
        <w:autoSpaceDE w:val="0"/>
        <w:autoSpaceDN w:val="0"/>
        <w:adjustRightInd w:val="0"/>
        <w:spacing w:after="0" w:line="240" w:lineRule="auto"/>
        <w:rPr>
          <w:rFonts w:cstheme="minorHAnsi"/>
          <w:b/>
          <w:color w:val="000000"/>
        </w:rPr>
      </w:pPr>
      <w:r w:rsidRPr="00D2273F">
        <w:rPr>
          <w:rFonts w:cstheme="minorHAnsi"/>
          <w:b/>
        </w:rPr>
        <w:t>2</w:t>
      </w:r>
      <w:r w:rsidR="00A23D43">
        <w:rPr>
          <w:rFonts w:cstheme="minorHAnsi"/>
          <w:b/>
        </w:rPr>
        <w:t>5</w:t>
      </w:r>
      <w:r w:rsidRPr="00D2273F">
        <w:rPr>
          <w:rFonts w:cstheme="minorHAnsi"/>
          <w:b/>
        </w:rPr>
        <w:t>.5</w:t>
      </w:r>
      <w:r w:rsidR="00417001" w:rsidRPr="00D2273F">
        <w:rPr>
          <w:rFonts w:cstheme="minorHAnsi"/>
          <w:b/>
        </w:rPr>
        <w:t xml:space="preserve"> </w:t>
      </w:r>
      <w:r w:rsidRPr="00D2273F">
        <w:rPr>
          <w:rFonts w:cstheme="minorHAnsi"/>
          <w:b/>
        </w:rPr>
        <w:t>Waiver.</w:t>
      </w:r>
      <w:r w:rsidRPr="00D2273F">
        <w:rPr>
          <w:rFonts w:cstheme="minorHAnsi"/>
        </w:rPr>
        <w:t xml:space="preserve">  The waiver of any breach or default of this Agreement will not constitute a waiver of any</w:t>
      </w:r>
      <w:r w:rsidR="008A091F" w:rsidRPr="00D2273F">
        <w:rPr>
          <w:rFonts w:cstheme="minorHAnsi"/>
        </w:rPr>
        <w:t xml:space="preserve"> </w:t>
      </w:r>
      <w:r w:rsidRPr="00D2273F">
        <w:rPr>
          <w:rFonts w:cstheme="minorHAnsi"/>
        </w:rPr>
        <w:t>subsequent breach or default and will not act to amend or negate the rights of the waiving party.</w:t>
      </w:r>
      <w:r w:rsidR="008A091F" w:rsidRPr="00D2273F">
        <w:rPr>
          <w:rFonts w:cstheme="minorHAnsi"/>
        </w:rPr>
        <w:t xml:space="preserve"> </w:t>
      </w:r>
    </w:p>
    <w:p w14:paraId="07746446" w14:textId="68EE1211" w:rsidR="008A091F" w:rsidRPr="00D2273F" w:rsidRDefault="00136174" w:rsidP="008A091F">
      <w:pPr>
        <w:autoSpaceDE w:val="0"/>
        <w:autoSpaceDN w:val="0"/>
        <w:adjustRightInd w:val="0"/>
        <w:spacing w:after="0" w:line="240" w:lineRule="auto"/>
        <w:rPr>
          <w:rFonts w:cstheme="minorHAnsi"/>
          <w:color w:val="000000"/>
        </w:rPr>
      </w:pPr>
      <w:r w:rsidRPr="00D2273F">
        <w:rPr>
          <w:rFonts w:cstheme="minorHAnsi"/>
          <w:b/>
          <w:color w:val="000000"/>
        </w:rPr>
        <w:t>2</w:t>
      </w:r>
      <w:r w:rsidR="00A23D43">
        <w:rPr>
          <w:rFonts w:cstheme="minorHAnsi"/>
          <w:b/>
          <w:color w:val="000000"/>
        </w:rPr>
        <w:t>5</w:t>
      </w:r>
      <w:r w:rsidRPr="00D2273F">
        <w:rPr>
          <w:rFonts w:cstheme="minorHAnsi"/>
          <w:b/>
          <w:color w:val="000000"/>
        </w:rPr>
        <w:t>.6 Entire Agreement.</w:t>
      </w:r>
      <w:r w:rsidRPr="00D2273F">
        <w:rPr>
          <w:rFonts w:cstheme="minorHAnsi"/>
          <w:color w:val="000000"/>
        </w:rPr>
        <w:t xml:space="preserve">  Th</w:t>
      </w:r>
      <w:r w:rsidR="0035220B" w:rsidRPr="00D2273F">
        <w:rPr>
          <w:rFonts w:cstheme="minorHAnsi"/>
          <w:color w:val="000000"/>
        </w:rPr>
        <w:t>is</w:t>
      </w:r>
      <w:r w:rsidRPr="00D2273F">
        <w:rPr>
          <w:rFonts w:cstheme="minorHAnsi"/>
          <w:color w:val="000000"/>
        </w:rPr>
        <w:t xml:space="preserve"> </w:t>
      </w:r>
      <w:r w:rsidR="00CD703B" w:rsidRPr="00D2273F">
        <w:rPr>
          <w:rFonts w:cstheme="minorHAnsi"/>
          <w:color w:val="000000"/>
        </w:rPr>
        <w:t>Agreement</w:t>
      </w:r>
      <w:r w:rsidR="0035220B" w:rsidRPr="00D2273F">
        <w:rPr>
          <w:rFonts w:cstheme="minorHAnsi"/>
          <w:color w:val="000000"/>
        </w:rPr>
        <w:t>,</w:t>
      </w:r>
      <w:r w:rsidRPr="00D2273F">
        <w:rPr>
          <w:rFonts w:cstheme="minorHAnsi"/>
          <w:color w:val="000000"/>
        </w:rPr>
        <w:t xml:space="preserve"> </w:t>
      </w:r>
      <w:r w:rsidR="0035220B" w:rsidRPr="00D2273F">
        <w:rPr>
          <w:rFonts w:cstheme="minorHAnsi"/>
          <w:color w:val="000000"/>
        </w:rPr>
        <w:t xml:space="preserve">including the </w:t>
      </w:r>
      <w:r w:rsidR="00C26B5C" w:rsidRPr="00D2273F">
        <w:rPr>
          <w:rFonts w:cstheme="minorHAnsi"/>
          <w:color w:val="000000"/>
        </w:rPr>
        <w:t xml:space="preserve">Merchant </w:t>
      </w:r>
      <w:r w:rsidR="0035220B" w:rsidRPr="00D2273F">
        <w:rPr>
          <w:rFonts w:cstheme="minorHAnsi"/>
          <w:color w:val="000000"/>
        </w:rPr>
        <w:t>Application and any applicable</w:t>
      </w:r>
      <w:r w:rsidR="008A091F" w:rsidRPr="00D2273F">
        <w:rPr>
          <w:rFonts w:cstheme="minorHAnsi"/>
          <w:color w:val="000000"/>
        </w:rPr>
        <w:t xml:space="preserve"> </w:t>
      </w:r>
      <w:r w:rsidR="0035220B" w:rsidRPr="00D2273F">
        <w:rPr>
          <w:rFonts w:cstheme="minorHAnsi"/>
          <w:color w:val="000000"/>
        </w:rPr>
        <w:t xml:space="preserve">appendices, </w:t>
      </w:r>
      <w:r w:rsidRPr="00D2273F">
        <w:rPr>
          <w:rFonts w:cstheme="minorHAnsi"/>
          <w:color w:val="000000"/>
        </w:rPr>
        <w:t xml:space="preserve">constitute the entire understanding of the </w:t>
      </w:r>
      <w:r w:rsidR="00070D4B" w:rsidRPr="00D2273F">
        <w:rPr>
          <w:rFonts w:cstheme="minorHAnsi"/>
          <w:color w:val="000000"/>
        </w:rPr>
        <w:t>p</w:t>
      </w:r>
      <w:r w:rsidRPr="00D2273F">
        <w:rPr>
          <w:rFonts w:cstheme="minorHAnsi"/>
          <w:color w:val="000000"/>
        </w:rPr>
        <w:t>arties, and revoke and supersede all prior</w:t>
      </w:r>
      <w:r w:rsidR="008A091F" w:rsidRPr="00D2273F">
        <w:rPr>
          <w:rFonts w:cstheme="minorHAnsi"/>
          <w:color w:val="000000"/>
        </w:rPr>
        <w:t xml:space="preserve"> </w:t>
      </w:r>
      <w:r w:rsidRPr="00D2273F">
        <w:rPr>
          <w:rFonts w:cstheme="minorHAnsi"/>
          <w:color w:val="000000"/>
        </w:rPr>
        <w:t>agreements between the parties and are intended as a final expression of their agreement.</w:t>
      </w:r>
    </w:p>
    <w:p w14:paraId="46715B48" w14:textId="77777777" w:rsidR="008A091F" w:rsidRPr="00D2273F" w:rsidRDefault="008A091F" w:rsidP="008A091F">
      <w:pPr>
        <w:autoSpaceDE w:val="0"/>
        <w:autoSpaceDN w:val="0"/>
        <w:adjustRightInd w:val="0"/>
        <w:spacing w:after="0" w:line="240" w:lineRule="auto"/>
        <w:rPr>
          <w:rFonts w:cstheme="minorHAnsi"/>
          <w:color w:val="000000"/>
        </w:rPr>
      </w:pPr>
    </w:p>
    <w:p w14:paraId="79855A52" w14:textId="4DEE3064" w:rsidR="008A091F" w:rsidRPr="00D2273F" w:rsidRDefault="00971668" w:rsidP="008A091F">
      <w:pPr>
        <w:spacing w:after="0" w:line="240" w:lineRule="auto"/>
        <w:rPr>
          <w:rStyle w:val="Strong"/>
          <w:rFonts w:cstheme="minorHAnsi"/>
        </w:rPr>
      </w:pPr>
      <w:r w:rsidRPr="00D2273F">
        <w:rPr>
          <w:rFonts w:cstheme="minorHAnsi"/>
          <w:b/>
          <w:bCs/>
        </w:rPr>
        <w:t>2</w:t>
      </w:r>
      <w:r w:rsidR="00A23D43">
        <w:rPr>
          <w:rFonts w:cstheme="minorHAnsi"/>
          <w:b/>
          <w:bCs/>
        </w:rPr>
        <w:t>6</w:t>
      </w:r>
      <w:r w:rsidRPr="00D2273F">
        <w:rPr>
          <w:rFonts w:cstheme="minorHAnsi"/>
          <w:b/>
          <w:bCs/>
        </w:rPr>
        <w:t xml:space="preserve">. </w:t>
      </w:r>
      <w:r w:rsidR="008A091F" w:rsidRPr="00D2273F">
        <w:rPr>
          <w:rFonts w:cstheme="minorHAnsi"/>
          <w:b/>
          <w:bCs/>
        </w:rPr>
        <w:t>E</w:t>
      </w:r>
      <w:r w:rsidRPr="00D2273F">
        <w:rPr>
          <w:rFonts w:cstheme="minorHAnsi"/>
          <w:b/>
          <w:bCs/>
        </w:rPr>
        <w:t>LECTRONIC SIGNATURES.</w:t>
      </w:r>
      <w:r w:rsidR="008A091F" w:rsidRPr="00D2273F">
        <w:rPr>
          <w:rFonts w:cstheme="minorHAnsi"/>
          <w:b/>
          <w:bCs/>
        </w:rPr>
        <w:t xml:space="preserve"> </w:t>
      </w:r>
    </w:p>
    <w:p w14:paraId="7F42CB02" w14:textId="43F06CA9" w:rsidR="002543A9" w:rsidRPr="00D2273F" w:rsidRDefault="00971668" w:rsidP="008A091F">
      <w:pPr>
        <w:spacing w:after="0" w:line="240" w:lineRule="auto"/>
        <w:rPr>
          <w:rStyle w:val="Strong"/>
          <w:rFonts w:cstheme="minorHAnsi"/>
        </w:rPr>
        <w:sectPr w:rsidR="002543A9" w:rsidRPr="00D2273F" w:rsidSect="00D2273F">
          <w:type w:val="continuous"/>
          <w:pgSz w:w="12240" w:h="15840"/>
          <w:pgMar w:top="1440" w:right="1440" w:bottom="1440" w:left="1440" w:header="720" w:footer="720" w:gutter="0"/>
          <w:cols w:space="720"/>
          <w:titlePg/>
          <w:docGrid w:linePitch="360"/>
        </w:sectPr>
      </w:pPr>
      <w:r w:rsidRPr="00D2273F">
        <w:rPr>
          <w:rStyle w:val="Strong"/>
          <w:rFonts w:cstheme="minorHAnsi"/>
        </w:rPr>
        <w:t xml:space="preserve">Under the Electronic Signatures in Global and National Commerce Act (E-Sign), this Merchant </w:t>
      </w:r>
      <w:r w:rsidR="00D71FE9" w:rsidRPr="00D2273F">
        <w:rPr>
          <w:rStyle w:val="Strong"/>
          <w:rFonts w:cstheme="minorHAnsi"/>
        </w:rPr>
        <w:t>S</w:t>
      </w:r>
      <w:r w:rsidRPr="00D2273F">
        <w:rPr>
          <w:rStyle w:val="Strong"/>
          <w:rFonts w:cstheme="minorHAnsi"/>
        </w:rPr>
        <w:t xml:space="preserve">ervices Agreement and all electronically executed documents related hereto are legally binding in the same manner as are hard copy documents executed by </w:t>
      </w:r>
      <w:r w:rsidR="001B2F0F" w:rsidRPr="00D2273F">
        <w:rPr>
          <w:rStyle w:val="Strong"/>
          <w:rFonts w:cstheme="minorHAnsi"/>
        </w:rPr>
        <w:t xml:space="preserve"> hand signature when (1) a person</w:t>
      </w:r>
      <w:r w:rsidR="00307C16" w:rsidRPr="00D2273F">
        <w:rPr>
          <w:rStyle w:val="Strong"/>
          <w:rFonts w:cstheme="minorHAnsi"/>
        </w:rPr>
        <w:t xml:space="preserve"> </w:t>
      </w:r>
      <w:r w:rsidR="001B2F0F" w:rsidRPr="00D2273F">
        <w:rPr>
          <w:rStyle w:val="Strong"/>
          <w:rFonts w:cstheme="minorHAnsi"/>
        </w:rPr>
        <w:t>authorized to bind Merchant indicates acceptance of the terms of this Agreement by following</w:t>
      </w:r>
      <w:r w:rsidR="00307C16" w:rsidRPr="00D2273F">
        <w:rPr>
          <w:rStyle w:val="Strong"/>
          <w:rFonts w:cstheme="minorHAnsi"/>
        </w:rPr>
        <w:t xml:space="preserve"> </w:t>
      </w:r>
      <w:r w:rsidR="001B2F0F" w:rsidRPr="00D2273F">
        <w:rPr>
          <w:rStyle w:val="Strong"/>
          <w:rFonts w:cstheme="minorHAnsi"/>
        </w:rPr>
        <w:t xml:space="preserve">procedures that </w:t>
      </w:r>
      <w:r w:rsidR="001B2F0F" w:rsidRPr="00D2273F">
        <w:rPr>
          <w:rStyle w:val="Strong"/>
          <w:rFonts w:cstheme="minorHAnsi"/>
        </w:rPr>
        <w:lastRenderedPageBreak/>
        <w:t>associate his/her electronic signature with this Agreement and related documents,</w:t>
      </w:r>
      <w:r w:rsidR="00307C16" w:rsidRPr="00D2273F">
        <w:rPr>
          <w:rStyle w:val="Strong"/>
          <w:rFonts w:cstheme="minorHAnsi"/>
        </w:rPr>
        <w:t xml:space="preserve"> </w:t>
      </w:r>
      <w:r w:rsidR="001B2F0F" w:rsidRPr="00D2273F">
        <w:rPr>
          <w:rStyle w:val="Strong"/>
          <w:rFonts w:cstheme="minorHAnsi"/>
        </w:rPr>
        <w:t>(2) such authorized person consents and intends to be bound by the Merchant Services Agreement</w:t>
      </w:r>
      <w:r w:rsidR="00307C16" w:rsidRPr="00D2273F">
        <w:rPr>
          <w:rStyle w:val="Strong"/>
          <w:rFonts w:cstheme="minorHAnsi"/>
        </w:rPr>
        <w:t xml:space="preserve"> </w:t>
      </w:r>
      <w:r w:rsidR="001B2F0F" w:rsidRPr="00D2273F">
        <w:rPr>
          <w:rStyle w:val="Strong"/>
          <w:rFonts w:cstheme="minorHAnsi"/>
        </w:rPr>
        <w:t>and related documents, and (3) the Merchant Services Agreement is delivered in an electronic</w:t>
      </w:r>
      <w:r w:rsidR="00307C16" w:rsidRPr="00D2273F">
        <w:rPr>
          <w:rStyle w:val="Strong"/>
          <w:rFonts w:cstheme="minorHAnsi"/>
        </w:rPr>
        <w:t xml:space="preserve"> </w:t>
      </w:r>
      <w:r w:rsidR="001B2F0F" w:rsidRPr="00D2273F">
        <w:rPr>
          <w:rStyle w:val="Strong"/>
          <w:rFonts w:cstheme="minorHAnsi"/>
        </w:rPr>
        <w:t>record capable of retention by the recipient at the time of receipt (i.e., print or otherwise</w:t>
      </w:r>
      <w:r w:rsidR="00BE2D8E" w:rsidRPr="00D2273F">
        <w:rPr>
          <w:rStyle w:val="Strong"/>
          <w:rFonts w:cstheme="minorHAnsi"/>
        </w:rPr>
        <w:t xml:space="preserve"> </w:t>
      </w:r>
      <w:r w:rsidR="001B2F0F" w:rsidRPr="00D2273F">
        <w:rPr>
          <w:rStyle w:val="Strong"/>
          <w:rFonts w:cstheme="minorHAnsi"/>
        </w:rPr>
        <w:t>store the</w:t>
      </w:r>
      <w:r w:rsidR="00307C16" w:rsidRPr="00D2273F">
        <w:rPr>
          <w:rStyle w:val="Strong"/>
          <w:rFonts w:cstheme="minorHAnsi"/>
        </w:rPr>
        <w:t xml:space="preserve"> </w:t>
      </w:r>
      <w:r w:rsidR="001B2F0F" w:rsidRPr="00D2273F">
        <w:rPr>
          <w:rStyle w:val="Strong"/>
          <w:rFonts w:cstheme="minorHAnsi"/>
        </w:rPr>
        <w:t>electronic record).  This Agreement and all related electronic documents shall be governed by the</w:t>
      </w:r>
      <w:r w:rsidR="00307C16" w:rsidRPr="00D2273F">
        <w:rPr>
          <w:rStyle w:val="Strong"/>
          <w:rFonts w:cstheme="minorHAnsi"/>
        </w:rPr>
        <w:t xml:space="preserve"> </w:t>
      </w:r>
      <w:r w:rsidR="001B2F0F" w:rsidRPr="00D2273F">
        <w:rPr>
          <w:rStyle w:val="Strong"/>
          <w:rFonts w:cstheme="minorHAnsi"/>
        </w:rPr>
        <w:t>provisions of E-Sign.</w:t>
      </w:r>
    </w:p>
    <w:p w14:paraId="1A976473" w14:textId="12633859" w:rsidR="002543A9" w:rsidRPr="00D2273F" w:rsidRDefault="002543A9" w:rsidP="00F16C88">
      <w:pPr>
        <w:autoSpaceDE w:val="0"/>
        <w:autoSpaceDN w:val="0"/>
        <w:adjustRightInd w:val="0"/>
        <w:spacing w:after="0" w:line="240" w:lineRule="auto"/>
        <w:rPr>
          <w:rStyle w:val="Strong"/>
          <w:rFonts w:cstheme="minorHAnsi"/>
        </w:rPr>
        <w:sectPr w:rsidR="002543A9" w:rsidRPr="00D2273F" w:rsidSect="00D2273F">
          <w:type w:val="continuous"/>
          <w:pgSz w:w="12240" w:h="15840"/>
          <w:pgMar w:top="1440" w:right="6480" w:bottom="1440" w:left="1440" w:header="720" w:footer="720" w:gutter="0"/>
          <w:cols w:space="720"/>
          <w:docGrid w:linePitch="360"/>
        </w:sectPr>
      </w:pPr>
    </w:p>
    <w:p w14:paraId="39106754" w14:textId="77777777" w:rsidR="00F16C88" w:rsidRPr="00D2273F" w:rsidRDefault="00F16C88" w:rsidP="00971668">
      <w:pPr>
        <w:autoSpaceDE w:val="0"/>
        <w:autoSpaceDN w:val="0"/>
        <w:adjustRightInd w:val="0"/>
        <w:spacing w:after="0" w:line="240" w:lineRule="auto"/>
        <w:rPr>
          <w:rFonts w:cstheme="minorHAnsi"/>
          <w:color w:val="000000"/>
        </w:rPr>
        <w:sectPr w:rsidR="00F16C88" w:rsidRPr="00D2273F" w:rsidSect="00D2273F">
          <w:type w:val="continuous"/>
          <w:pgSz w:w="12240" w:h="15840"/>
          <w:pgMar w:top="1440" w:right="1440" w:bottom="1440" w:left="1440" w:header="720" w:footer="720" w:gutter="0"/>
          <w:cols w:space="720"/>
          <w:titlePg/>
          <w:docGrid w:linePitch="360"/>
        </w:sectPr>
      </w:pPr>
    </w:p>
    <w:p w14:paraId="33F131C8" w14:textId="77777777" w:rsidR="00FD534C" w:rsidRPr="00D2273F" w:rsidRDefault="00FD534C" w:rsidP="00F729A3">
      <w:pPr>
        <w:autoSpaceDE w:val="0"/>
        <w:autoSpaceDN w:val="0"/>
        <w:adjustRightInd w:val="0"/>
        <w:spacing w:after="0" w:line="240" w:lineRule="auto"/>
        <w:rPr>
          <w:rFonts w:cstheme="minorHAnsi"/>
          <w:b/>
          <w:color w:val="000000"/>
        </w:rPr>
        <w:sectPr w:rsidR="00FD534C" w:rsidRPr="00D2273F" w:rsidSect="00D2273F">
          <w:type w:val="continuous"/>
          <w:pgSz w:w="12240" w:h="15840"/>
          <w:pgMar w:top="1440" w:right="1440" w:bottom="1440" w:left="1440" w:header="720" w:footer="720" w:gutter="0"/>
          <w:cols w:space="720"/>
          <w:titlePg/>
          <w:docGrid w:linePitch="360"/>
        </w:sectPr>
      </w:pPr>
    </w:p>
    <w:p w14:paraId="22CBB27A" w14:textId="77777777" w:rsidR="00BE2D8E" w:rsidRPr="00D2273F" w:rsidRDefault="00BE2D8E">
      <w:pPr>
        <w:rPr>
          <w:rFonts w:cstheme="minorHAnsi"/>
          <w:b/>
          <w:color w:val="000000"/>
        </w:rPr>
      </w:pPr>
      <w:r w:rsidRPr="00D2273F">
        <w:rPr>
          <w:rFonts w:cstheme="minorHAnsi"/>
          <w:b/>
          <w:color w:val="000000"/>
        </w:rPr>
        <w:br w:type="page"/>
      </w:r>
    </w:p>
    <w:p w14:paraId="58DD5D77" w14:textId="0864EC58" w:rsidR="002E2402" w:rsidRPr="00D2273F" w:rsidRDefault="002E2402" w:rsidP="00B02E01">
      <w:pPr>
        <w:autoSpaceDE w:val="0"/>
        <w:autoSpaceDN w:val="0"/>
        <w:adjustRightInd w:val="0"/>
        <w:spacing w:after="0" w:line="240" w:lineRule="auto"/>
        <w:jc w:val="center"/>
        <w:rPr>
          <w:rFonts w:cstheme="minorHAnsi"/>
          <w:b/>
          <w:color w:val="000000"/>
        </w:rPr>
      </w:pPr>
      <w:r w:rsidRPr="00D2273F">
        <w:rPr>
          <w:rFonts w:cstheme="minorHAnsi"/>
          <w:b/>
          <w:color w:val="000000"/>
        </w:rPr>
        <w:lastRenderedPageBreak/>
        <w:t>APPENDIX A</w:t>
      </w:r>
    </w:p>
    <w:p w14:paraId="3F577F57" w14:textId="77777777" w:rsidR="002E2402" w:rsidRPr="00D2273F" w:rsidRDefault="002E2402" w:rsidP="00B02E01">
      <w:pPr>
        <w:autoSpaceDE w:val="0"/>
        <w:autoSpaceDN w:val="0"/>
        <w:adjustRightInd w:val="0"/>
        <w:spacing w:after="0" w:line="240" w:lineRule="auto"/>
        <w:jc w:val="center"/>
        <w:rPr>
          <w:rFonts w:cstheme="minorHAnsi"/>
          <w:b/>
          <w:color w:val="000000"/>
        </w:rPr>
      </w:pPr>
      <w:r w:rsidRPr="00D2273F">
        <w:rPr>
          <w:rFonts w:cstheme="minorHAnsi"/>
          <w:b/>
          <w:color w:val="000000"/>
        </w:rPr>
        <w:t>DEFINITIONS</w:t>
      </w:r>
    </w:p>
    <w:p w14:paraId="1ABCEFAB" w14:textId="77777777" w:rsidR="00B02E01" w:rsidRPr="00D2273F" w:rsidRDefault="00B02E01" w:rsidP="002E2402">
      <w:pPr>
        <w:autoSpaceDE w:val="0"/>
        <w:autoSpaceDN w:val="0"/>
        <w:adjustRightInd w:val="0"/>
        <w:spacing w:after="0" w:line="240" w:lineRule="auto"/>
        <w:rPr>
          <w:rFonts w:cstheme="minorHAnsi"/>
          <w:color w:val="000000"/>
        </w:rPr>
      </w:pPr>
    </w:p>
    <w:p w14:paraId="5D433C66" w14:textId="77777777" w:rsidR="00726988" w:rsidRPr="00D2273F" w:rsidRDefault="00726988" w:rsidP="002E2402">
      <w:pPr>
        <w:autoSpaceDE w:val="0"/>
        <w:autoSpaceDN w:val="0"/>
        <w:adjustRightInd w:val="0"/>
        <w:spacing w:after="0" w:line="240" w:lineRule="auto"/>
        <w:rPr>
          <w:rFonts w:cstheme="minorHAnsi"/>
          <w:b/>
          <w:color w:val="000000"/>
        </w:rPr>
        <w:sectPr w:rsidR="00726988" w:rsidRPr="00D2273F" w:rsidSect="00D2273F">
          <w:type w:val="continuous"/>
          <w:pgSz w:w="12240" w:h="15840"/>
          <w:pgMar w:top="1440" w:right="1440" w:bottom="1440" w:left="1440" w:header="720" w:footer="720" w:gutter="0"/>
          <w:cols w:space="720"/>
          <w:docGrid w:linePitch="360"/>
        </w:sectPr>
      </w:pPr>
    </w:p>
    <w:p w14:paraId="18944F93" w14:textId="76704151" w:rsidR="00A0225A" w:rsidRPr="00D2273F" w:rsidRDefault="00A0225A" w:rsidP="00A0225A">
      <w:pPr>
        <w:spacing w:after="0" w:line="240" w:lineRule="auto"/>
        <w:rPr>
          <w:rFonts w:eastAsia="Times New Roman" w:cstheme="minorHAnsi"/>
        </w:rPr>
      </w:pPr>
      <w:r w:rsidRPr="00D2273F">
        <w:rPr>
          <w:rFonts w:eastAsia="Times New Roman" w:cstheme="minorHAnsi"/>
          <w:b/>
          <w:color w:val="000000"/>
        </w:rPr>
        <w:t>Account Controller</w:t>
      </w:r>
      <w:r w:rsidR="000A39DC" w:rsidRPr="00D2273F">
        <w:rPr>
          <w:rFonts w:eastAsia="Times New Roman" w:cstheme="minorHAnsi"/>
          <w:b/>
          <w:color w:val="000000"/>
        </w:rPr>
        <w:t>.</w:t>
      </w:r>
      <w:r w:rsidRPr="00D2273F">
        <w:rPr>
          <w:rFonts w:eastAsia="Times New Roman" w:cstheme="minorHAnsi"/>
          <w:color w:val="000000"/>
        </w:rPr>
        <w:t xml:space="preserve"> </w:t>
      </w:r>
      <w:r w:rsidR="000A39DC" w:rsidRPr="00D2273F">
        <w:rPr>
          <w:rFonts w:eastAsia="Times New Roman" w:cstheme="minorHAnsi"/>
          <w:color w:val="000000"/>
        </w:rPr>
        <w:t xml:space="preserve">“Account Controller” </w:t>
      </w:r>
      <w:r w:rsidR="00BD0117" w:rsidRPr="00D2273F">
        <w:rPr>
          <w:rFonts w:eastAsia="Times New Roman" w:cstheme="minorHAnsi"/>
          <w:color w:val="000000"/>
        </w:rPr>
        <w:t>means a</w:t>
      </w:r>
      <w:r w:rsidRPr="00D2273F">
        <w:rPr>
          <w:rFonts w:eastAsia="Times New Roman" w:cstheme="minorHAnsi"/>
          <w:color w:val="000000"/>
        </w:rPr>
        <w:t xml:space="preserve">n individual with significant responsibility to control, manage, or direct a Merchant, including an executive officer or senior manager (e.g., a Chief Executive Officer, Chief Financing Officer, Chief Operating Officer, Managing Member, General Partner, President, Vice President, or Treasurer); or any other individual who regularly performs similar functions. </w:t>
      </w:r>
    </w:p>
    <w:p w14:paraId="3456E680" w14:textId="77777777" w:rsidR="00A0225A" w:rsidRPr="00D2273F" w:rsidRDefault="00A0225A" w:rsidP="002E2402">
      <w:pPr>
        <w:autoSpaceDE w:val="0"/>
        <w:autoSpaceDN w:val="0"/>
        <w:adjustRightInd w:val="0"/>
        <w:spacing w:after="0" w:line="240" w:lineRule="auto"/>
        <w:rPr>
          <w:rFonts w:cstheme="minorHAnsi"/>
          <w:b/>
          <w:color w:val="000000"/>
        </w:rPr>
      </w:pPr>
    </w:p>
    <w:p w14:paraId="5A7EAF98" w14:textId="71EFF773"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color w:val="000000"/>
        </w:rPr>
        <w:t>ACH Network</w:t>
      </w:r>
      <w:r w:rsidR="00BD0117" w:rsidRPr="00D2273F">
        <w:rPr>
          <w:rFonts w:cstheme="minorHAnsi"/>
          <w:b/>
          <w:color w:val="000000"/>
        </w:rPr>
        <w:t>.</w:t>
      </w:r>
      <w:r w:rsidRPr="00D2273F">
        <w:rPr>
          <w:rFonts w:cstheme="minorHAnsi"/>
          <w:color w:val="000000"/>
        </w:rPr>
        <w:t xml:space="preserve"> </w:t>
      </w:r>
      <w:r w:rsidR="00BD0117" w:rsidRPr="00D2273F">
        <w:rPr>
          <w:rFonts w:cstheme="minorHAnsi"/>
          <w:color w:val="000000"/>
        </w:rPr>
        <w:t xml:space="preserve">“ACH Network” </w:t>
      </w:r>
      <w:r w:rsidR="000F419E" w:rsidRPr="00D2273F">
        <w:rPr>
          <w:rFonts w:cstheme="minorHAnsi"/>
          <w:color w:val="000000"/>
        </w:rPr>
        <w:t>or “</w:t>
      </w:r>
      <w:r w:rsidRPr="00D2273F">
        <w:rPr>
          <w:rFonts w:cstheme="minorHAnsi"/>
          <w:color w:val="000000"/>
        </w:rPr>
        <w:t>Automated Clearing House Network</w:t>
      </w:r>
      <w:r w:rsidR="000F419E" w:rsidRPr="00D2273F">
        <w:rPr>
          <w:rFonts w:cstheme="minorHAnsi"/>
          <w:color w:val="000000"/>
        </w:rPr>
        <w:t>”</w:t>
      </w:r>
      <w:r w:rsidRPr="00D2273F">
        <w:rPr>
          <w:rFonts w:cstheme="minorHAnsi"/>
          <w:color w:val="000000"/>
        </w:rPr>
        <w:t xml:space="preserve"> is a</w:t>
      </w:r>
      <w:r w:rsidR="00B02E01" w:rsidRPr="00D2273F">
        <w:rPr>
          <w:rFonts w:cstheme="minorHAnsi"/>
          <w:color w:val="000000"/>
        </w:rPr>
        <w:t xml:space="preserve"> </w:t>
      </w:r>
      <w:r w:rsidRPr="00D2273F">
        <w:rPr>
          <w:rFonts w:cstheme="minorHAnsi"/>
          <w:color w:val="000000"/>
        </w:rPr>
        <w:t>batch processing, store-and-forward system that</w:t>
      </w:r>
      <w:r w:rsidR="00B02E01" w:rsidRPr="00D2273F">
        <w:rPr>
          <w:rFonts w:cstheme="minorHAnsi"/>
          <w:color w:val="000000"/>
        </w:rPr>
        <w:t xml:space="preserve"> </w:t>
      </w:r>
      <w:r w:rsidRPr="00D2273F">
        <w:rPr>
          <w:rFonts w:cstheme="minorHAnsi"/>
          <w:color w:val="000000"/>
        </w:rPr>
        <w:t>accumulates and distributes ACH transactions that are</w:t>
      </w:r>
      <w:r w:rsidR="00B02E01" w:rsidRPr="00D2273F">
        <w:rPr>
          <w:rFonts w:cstheme="minorHAnsi"/>
          <w:color w:val="000000"/>
        </w:rPr>
        <w:t xml:space="preserve"> </w:t>
      </w:r>
      <w:r w:rsidRPr="00D2273F">
        <w:rPr>
          <w:rFonts w:cstheme="minorHAnsi"/>
          <w:color w:val="000000"/>
        </w:rPr>
        <w:t>received from ODFI (defined below) and are forwarded</w:t>
      </w:r>
      <w:r w:rsidR="00B02E01" w:rsidRPr="00D2273F">
        <w:rPr>
          <w:rFonts w:cstheme="minorHAnsi"/>
          <w:color w:val="000000"/>
        </w:rPr>
        <w:t xml:space="preserve"> </w:t>
      </w:r>
      <w:r w:rsidRPr="00D2273F">
        <w:rPr>
          <w:rFonts w:cstheme="minorHAnsi"/>
          <w:color w:val="000000"/>
        </w:rPr>
        <w:t>to the specified RDFI (defined below) according to the</w:t>
      </w:r>
      <w:r w:rsidR="00B02E01" w:rsidRPr="00D2273F">
        <w:rPr>
          <w:rFonts w:cstheme="minorHAnsi"/>
          <w:color w:val="000000"/>
        </w:rPr>
        <w:t xml:space="preserve"> </w:t>
      </w:r>
      <w:r w:rsidRPr="00D2273F">
        <w:rPr>
          <w:rFonts w:cstheme="minorHAnsi"/>
          <w:color w:val="000000"/>
        </w:rPr>
        <w:t>specific schedules established by the participants.</w:t>
      </w:r>
    </w:p>
    <w:p w14:paraId="492330FC" w14:textId="77777777" w:rsidR="00B02E01" w:rsidRPr="00D2273F" w:rsidRDefault="00B02E01" w:rsidP="002E2402">
      <w:pPr>
        <w:autoSpaceDE w:val="0"/>
        <w:autoSpaceDN w:val="0"/>
        <w:adjustRightInd w:val="0"/>
        <w:spacing w:after="0" w:line="240" w:lineRule="auto"/>
        <w:rPr>
          <w:rFonts w:cstheme="minorHAnsi"/>
          <w:color w:val="000000"/>
        </w:rPr>
      </w:pPr>
    </w:p>
    <w:p w14:paraId="43B290A4" w14:textId="7833A794" w:rsidR="003F1764" w:rsidRPr="00D2273F" w:rsidRDefault="003F1764" w:rsidP="00957B6B">
      <w:pPr>
        <w:autoSpaceDE w:val="0"/>
        <w:autoSpaceDN w:val="0"/>
        <w:adjustRightInd w:val="0"/>
        <w:spacing w:after="0" w:line="240" w:lineRule="auto"/>
        <w:rPr>
          <w:rFonts w:cstheme="minorHAnsi"/>
          <w:color w:val="000000"/>
        </w:rPr>
      </w:pPr>
      <w:r w:rsidRPr="00D2273F">
        <w:rPr>
          <w:rFonts w:cstheme="minorHAnsi"/>
          <w:b/>
          <w:color w:val="000000"/>
        </w:rPr>
        <w:t>Acquirer</w:t>
      </w:r>
      <w:r w:rsidR="000F419E" w:rsidRPr="00D2273F">
        <w:rPr>
          <w:rFonts w:cstheme="minorHAnsi"/>
          <w:b/>
          <w:color w:val="000000"/>
        </w:rPr>
        <w:t>.</w:t>
      </w:r>
      <w:r w:rsidRPr="00D2273F">
        <w:rPr>
          <w:rFonts w:cstheme="minorHAnsi"/>
          <w:color w:val="000000"/>
        </w:rPr>
        <w:t xml:space="preserve"> </w:t>
      </w:r>
      <w:r w:rsidR="000F419E" w:rsidRPr="00D2273F">
        <w:rPr>
          <w:rFonts w:cstheme="minorHAnsi"/>
          <w:color w:val="000000"/>
        </w:rPr>
        <w:t>“Acquirer” means a</w:t>
      </w:r>
      <w:r w:rsidRPr="00D2273F">
        <w:rPr>
          <w:rFonts w:cstheme="minorHAnsi"/>
          <w:color w:val="000000"/>
        </w:rPr>
        <w:t xml:space="preserve"> sponsoring f</w:t>
      </w:r>
      <w:r w:rsidRPr="00D2273F">
        <w:rPr>
          <w:rFonts w:cstheme="minorHAnsi"/>
        </w:rPr>
        <w:t xml:space="preserve">inancial institution or payment processor that enters into an agreement which enables merchants or their </w:t>
      </w:r>
      <w:r w:rsidR="00070D4B" w:rsidRPr="00D2273F">
        <w:rPr>
          <w:rFonts w:cstheme="minorHAnsi"/>
        </w:rPr>
        <w:t>a</w:t>
      </w:r>
      <w:r w:rsidRPr="00D2273F">
        <w:rPr>
          <w:rFonts w:cstheme="minorHAnsi"/>
        </w:rPr>
        <w:t xml:space="preserve">gent(s) to submit Transactions to a </w:t>
      </w:r>
      <w:r w:rsidR="00070D4B" w:rsidRPr="00D2273F">
        <w:rPr>
          <w:rFonts w:cstheme="minorHAnsi"/>
        </w:rPr>
        <w:t>P</w:t>
      </w:r>
      <w:r w:rsidRPr="00D2273F">
        <w:rPr>
          <w:rFonts w:cstheme="minorHAnsi"/>
        </w:rPr>
        <w:t xml:space="preserve">ayment </w:t>
      </w:r>
      <w:r w:rsidR="00070D4B" w:rsidRPr="00D2273F">
        <w:rPr>
          <w:rFonts w:cstheme="minorHAnsi"/>
        </w:rPr>
        <w:t>N</w:t>
      </w:r>
      <w:r w:rsidRPr="00D2273F">
        <w:rPr>
          <w:rFonts w:cstheme="minorHAnsi"/>
        </w:rPr>
        <w:t xml:space="preserve">etwork.    </w:t>
      </w:r>
    </w:p>
    <w:p w14:paraId="563E0ECF" w14:textId="77777777" w:rsidR="00957B6B" w:rsidRPr="00D2273F" w:rsidRDefault="00957B6B" w:rsidP="00575A04">
      <w:pPr>
        <w:autoSpaceDE w:val="0"/>
        <w:autoSpaceDN w:val="0"/>
        <w:adjustRightInd w:val="0"/>
        <w:spacing w:after="0" w:line="240" w:lineRule="auto"/>
        <w:rPr>
          <w:rFonts w:cstheme="minorHAnsi"/>
          <w:b/>
          <w:color w:val="000000"/>
        </w:rPr>
      </w:pPr>
    </w:p>
    <w:p w14:paraId="38D18A22" w14:textId="47E89D3A" w:rsidR="002E2402" w:rsidRPr="00D2273F" w:rsidRDefault="002E2402" w:rsidP="00575A04">
      <w:pPr>
        <w:autoSpaceDE w:val="0"/>
        <w:autoSpaceDN w:val="0"/>
        <w:adjustRightInd w:val="0"/>
        <w:spacing w:after="0" w:line="240" w:lineRule="auto"/>
        <w:rPr>
          <w:rFonts w:cstheme="minorHAnsi"/>
          <w:color w:val="000000"/>
        </w:rPr>
      </w:pPr>
      <w:r w:rsidRPr="00D2273F">
        <w:rPr>
          <w:rFonts w:cstheme="minorHAnsi"/>
          <w:b/>
          <w:color w:val="000000"/>
        </w:rPr>
        <w:t>Affiliate</w:t>
      </w:r>
      <w:r w:rsidR="000F419E" w:rsidRPr="00D2273F">
        <w:rPr>
          <w:rFonts w:cstheme="minorHAnsi"/>
          <w:b/>
          <w:color w:val="000000"/>
        </w:rPr>
        <w:t>.</w:t>
      </w:r>
      <w:r w:rsidRPr="00D2273F">
        <w:rPr>
          <w:rFonts w:cstheme="minorHAnsi"/>
          <w:color w:val="000000"/>
        </w:rPr>
        <w:t xml:space="preserve"> </w:t>
      </w:r>
      <w:r w:rsidR="000F419E" w:rsidRPr="00D2273F">
        <w:rPr>
          <w:rFonts w:cstheme="minorHAnsi"/>
          <w:color w:val="000000"/>
        </w:rPr>
        <w:t>“Affiliate” means a</w:t>
      </w:r>
      <w:r w:rsidRPr="00D2273F">
        <w:rPr>
          <w:rFonts w:cstheme="minorHAnsi"/>
          <w:color w:val="000000"/>
        </w:rPr>
        <w:t xml:space="preserve"> business entity effectively controlling or</w:t>
      </w:r>
      <w:r w:rsidR="00B02E01" w:rsidRPr="00D2273F">
        <w:rPr>
          <w:rFonts w:cstheme="minorHAnsi"/>
          <w:color w:val="000000"/>
        </w:rPr>
        <w:t xml:space="preserve"> </w:t>
      </w:r>
      <w:r w:rsidRPr="00D2273F">
        <w:rPr>
          <w:rFonts w:cstheme="minorHAnsi"/>
          <w:color w:val="000000"/>
        </w:rPr>
        <w:t>controlled by another or associated with others under</w:t>
      </w:r>
      <w:r w:rsidR="00EE5A3A" w:rsidRPr="00D2273F">
        <w:rPr>
          <w:rFonts w:cstheme="minorHAnsi"/>
          <w:color w:val="000000"/>
        </w:rPr>
        <w:t xml:space="preserve"> common ownership or control.</w:t>
      </w:r>
    </w:p>
    <w:p w14:paraId="59AD1F94" w14:textId="77777777" w:rsidR="008333FB" w:rsidRPr="00D2273F" w:rsidRDefault="008333FB" w:rsidP="00575A04">
      <w:pPr>
        <w:autoSpaceDE w:val="0"/>
        <w:autoSpaceDN w:val="0"/>
        <w:adjustRightInd w:val="0"/>
        <w:spacing w:after="0" w:line="240" w:lineRule="auto"/>
        <w:rPr>
          <w:rFonts w:cstheme="minorHAnsi"/>
          <w:color w:val="000000"/>
        </w:rPr>
      </w:pPr>
    </w:p>
    <w:p w14:paraId="61A159D0" w14:textId="30EA9388" w:rsidR="004E7530" w:rsidRPr="00D2273F" w:rsidRDefault="00EE5A3A" w:rsidP="00957B6B">
      <w:pPr>
        <w:autoSpaceDE w:val="0"/>
        <w:autoSpaceDN w:val="0"/>
        <w:adjustRightInd w:val="0"/>
        <w:spacing w:after="0" w:line="240" w:lineRule="auto"/>
        <w:rPr>
          <w:rFonts w:cstheme="minorHAnsi"/>
        </w:rPr>
      </w:pPr>
      <w:r w:rsidRPr="00D2273F">
        <w:rPr>
          <w:rFonts w:cstheme="minorHAnsi"/>
          <w:b/>
          <w:color w:val="000000"/>
        </w:rPr>
        <w:t>Agent</w:t>
      </w:r>
      <w:r w:rsidR="000F419E" w:rsidRPr="00D2273F">
        <w:rPr>
          <w:rFonts w:cstheme="minorHAnsi"/>
          <w:b/>
          <w:color w:val="000000"/>
        </w:rPr>
        <w:t>.</w:t>
      </w:r>
      <w:r w:rsidR="00A0225A" w:rsidRPr="00D2273F">
        <w:rPr>
          <w:rFonts w:cstheme="minorHAnsi"/>
          <w:b/>
          <w:color w:val="000000"/>
        </w:rPr>
        <w:t xml:space="preserve"> </w:t>
      </w:r>
      <w:r w:rsidR="000F419E" w:rsidRPr="00D2273F">
        <w:rPr>
          <w:rFonts w:cstheme="minorHAnsi"/>
          <w:color w:val="000000"/>
        </w:rPr>
        <w:t>“Agent” means a</w:t>
      </w:r>
      <w:r w:rsidRPr="00D2273F">
        <w:rPr>
          <w:rFonts w:eastAsia="Calibri" w:cstheme="minorHAnsi"/>
        </w:rPr>
        <w:t xml:space="preserve">ny director, officer, employee, representative, </w:t>
      </w:r>
      <w:r w:rsidR="002774DE" w:rsidRPr="00D2273F">
        <w:rPr>
          <w:rFonts w:eastAsia="Calibri" w:cstheme="minorHAnsi"/>
        </w:rPr>
        <w:t>A</w:t>
      </w:r>
      <w:r w:rsidRPr="00D2273F">
        <w:rPr>
          <w:rFonts w:eastAsia="Calibri" w:cstheme="minorHAnsi"/>
        </w:rPr>
        <w:t xml:space="preserve">ffiliate, third-party </w:t>
      </w:r>
      <w:proofErr w:type="gramStart"/>
      <w:r w:rsidRPr="00D2273F">
        <w:rPr>
          <w:rFonts w:eastAsia="Calibri" w:cstheme="minorHAnsi"/>
        </w:rPr>
        <w:t>vendor</w:t>
      </w:r>
      <w:proofErr w:type="gramEnd"/>
      <w:r w:rsidRPr="00D2273F">
        <w:rPr>
          <w:rFonts w:eastAsia="Calibri" w:cstheme="minorHAnsi"/>
        </w:rPr>
        <w:t xml:space="preserve"> or any other person acting on behalf of the Merchant with the actual, implied or apparent authority of Merchant</w:t>
      </w:r>
      <w:r w:rsidR="004E7530" w:rsidRPr="00D2273F">
        <w:rPr>
          <w:rFonts w:cstheme="minorHAnsi"/>
        </w:rPr>
        <w:t>.</w:t>
      </w:r>
    </w:p>
    <w:p w14:paraId="13067F4D" w14:textId="77777777" w:rsidR="00957B6B" w:rsidRPr="00D2273F" w:rsidRDefault="00957B6B" w:rsidP="00957B6B">
      <w:pPr>
        <w:autoSpaceDE w:val="0"/>
        <w:autoSpaceDN w:val="0"/>
        <w:adjustRightInd w:val="0"/>
        <w:spacing w:after="0" w:line="240" w:lineRule="auto"/>
        <w:rPr>
          <w:rFonts w:eastAsia="Times New Roman" w:cstheme="minorHAnsi"/>
          <w:b/>
        </w:rPr>
      </w:pPr>
    </w:p>
    <w:p w14:paraId="5ACB28D9" w14:textId="7C84F060" w:rsidR="001D1AE3" w:rsidRPr="00D2273F" w:rsidRDefault="001D1AE3" w:rsidP="00957B6B">
      <w:pPr>
        <w:autoSpaceDE w:val="0"/>
        <w:autoSpaceDN w:val="0"/>
        <w:adjustRightInd w:val="0"/>
        <w:spacing w:after="0" w:line="240" w:lineRule="auto"/>
        <w:rPr>
          <w:rFonts w:cstheme="minorHAnsi"/>
        </w:rPr>
      </w:pPr>
      <w:r w:rsidRPr="00D2273F">
        <w:rPr>
          <w:rFonts w:eastAsia="Times New Roman" w:cstheme="minorHAnsi"/>
          <w:b/>
        </w:rPr>
        <w:t>Beneficial Owner</w:t>
      </w:r>
      <w:r w:rsidR="000F419E" w:rsidRPr="00D2273F">
        <w:rPr>
          <w:rFonts w:eastAsia="Times New Roman" w:cstheme="minorHAnsi"/>
          <w:b/>
        </w:rPr>
        <w:t>.</w:t>
      </w:r>
      <w:r w:rsidRPr="00D2273F">
        <w:rPr>
          <w:rFonts w:eastAsia="Times New Roman" w:cstheme="minorHAnsi"/>
        </w:rPr>
        <w:t xml:space="preserve"> </w:t>
      </w:r>
      <w:r w:rsidR="000F419E" w:rsidRPr="00D2273F">
        <w:rPr>
          <w:rFonts w:eastAsia="Times New Roman" w:cstheme="minorHAnsi"/>
        </w:rPr>
        <w:t xml:space="preserve">“Beneficial Owner” </w:t>
      </w:r>
      <w:r w:rsidRPr="00D2273F">
        <w:rPr>
          <w:rFonts w:eastAsia="Times New Roman" w:cstheme="minorHAnsi"/>
        </w:rPr>
        <w:t xml:space="preserve">any individual, group of individuals, or entity that, directly or indirectly, owns 25% or more of the equity interests of a </w:t>
      </w:r>
      <w:r w:rsidR="00A0225A" w:rsidRPr="00D2273F">
        <w:rPr>
          <w:rFonts w:eastAsia="Times New Roman" w:cstheme="minorHAnsi"/>
        </w:rPr>
        <w:t>M</w:t>
      </w:r>
      <w:r w:rsidRPr="00D2273F">
        <w:rPr>
          <w:rFonts w:eastAsia="Times New Roman" w:cstheme="minorHAnsi"/>
        </w:rPr>
        <w:t>erchant</w:t>
      </w:r>
      <w:r w:rsidR="00A0225A" w:rsidRPr="00D2273F">
        <w:rPr>
          <w:rFonts w:eastAsia="Times New Roman" w:cstheme="minorHAnsi"/>
        </w:rPr>
        <w:t>.</w:t>
      </w:r>
    </w:p>
    <w:p w14:paraId="07E57851" w14:textId="77777777" w:rsidR="00957B6B" w:rsidRPr="00D2273F" w:rsidRDefault="00957B6B" w:rsidP="007B3CCA">
      <w:pPr>
        <w:spacing w:after="0" w:line="240" w:lineRule="auto"/>
        <w:rPr>
          <w:rFonts w:cstheme="minorHAnsi"/>
          <w:b/>
          <w:color w:val="000000"/>
        </w:rPr>
      </w:pPr>
    </w:p>
    <w:p w14:paraId="34078761" w14:textId="7B4E5A27" w:rsidR="002E2402" w:rsidRPr="00D2273F" w:rsidRDefault="002E2402" w:rsidP="007B3CCA">
      <w:pPr>
        <w:spacing w:after="0" w:line="240" w:lineRule="auto"/>
        <w:rPr>
          <w:rFonts w:cstheme="minorHAnsi"/>
          <w:color w:val="000000"/>
        </w:rPr>
      </w:pPr>
      <w:r w:rsidRPr="00D2273F">
        <w:rPr>
          <w:rFonts w:cstheme="minorHAnsi"/>
          <w:b/>
          <w:color w:val="000000"/>
        </w:rPr>
        <w:t>Business Banking Day</w:t>
      </w:r>
      <w:r w:rsidR="00107CF5" w:rsidRPr="00D2273F">
        <w:rPr>
          <w:rFonts w:cstheme="minorHAnsi"/>
          <w:b/>
          <w:color w:val="000000"/>
        </w:rPr>
        <w:t>.</w:t>
      </w:r>
      <w:r w:rsidRPr="00D2273F">
        <w:rPr>
          <w:rFonts w:cstheme="minorHAnsi"/>
          <w:color w:val="000000"/>
        </w:rPr>
        <w:t xml:space="preserve"> </w:t>
      </w:r>
      <w:r w:rsidR="00107CF5" w:rsidRPr="00D2273F">
        <w:rPr>
          <w:rFonts w:cstheme="minorHAnsi"/>
          <w:color w:val="000000"/>
        </w:rPr>
        <w:t xml:space="preserve">“Business Banking Day” means </w:t>
      </w:r>
      <w:r w:rsidRPr="00D2273F">
        <w:rPr>
          <w:rFonts w:cstheme="minorHAnsi"/>
          <w:color w:val="000000"/>
        </w:rPr>
        <w:t>Monday through Friday</w:t>
      </w:r>
      <w:r w:rsidR="00B02E01" w:rsidRPr="00D2273F">
        <w:rPr>
          <w:rFonts w:cstheme="minorHAnsi"/>
          <w:color w:val="000000"/>
        </w:rPr>
        <w:t xml:space="preserve"> </w:t>
      </w:r>
      <w:r w:rsidRPr="00D2273F">
        <w:rPr>
          <w:rFonts w:cstheme="minorHAnsi"/>
          <w:color w:val="000000"/>
        </w:rPr>
        <w:t>excluding banking holidays.</w:t>
      </w:r>
    </w:p>
    <w:p w14:paraId="02A10B29" w14:textId="77777777" w:rsidR="007B3CCA" w:rsidRPr="00D2273F" w:rsidRDefault="007B3CCA" w:rsidP="007B3CCA">
      <w:pPr>
        <w:spacing w:after="0" w:line="240" w:lineRule="auto"/>
        <w:rPr>
          <w:rFonts w:cstheme="minorHAnsi"/>
          <w:color w:val="000000"/>
        </w:rPr>
      </w:pPr>
    </w:p>
    <w:p w14:paraId="0D2D3CBB" w14:textId="70B0C0FD" w:rsidR="00A57AA9" w:rsidRPr="00D2273F" w:rsidRDefault="00A57AA9" w:rsidP="007B3CCA">
      <w:pPr>
        <w:spacing w:after="0" w:line="240" w:lineRule="auto"/>
        <w:rPr>
          <w:rFonts w:cstheme="minorHAnsi"/>
          <w:spacing w:val="-3"/>
        </w:rPr>
      </w:pPr>
      <w:bookmarkStart w:id="18" w:name="_Hlk494186032"/>
      <w:r w:rsidRPr="00D2273F">
        <w:rPr>
          <w:rFonts w:cstheme="minorHAnsi"/>
          <w:b/>
          <w:color w:val="000000"/>
        </w:rPr>
        <w:t>Confidential Information</w:t>
      </w:r>
      <w:r w:rsidR="00107CF5" w:rsidRPr="00D2273F">
        <w:rPr>
          <w:rFonts w:cstheme="minorHAnsi"/>
          <w:b/>
          <w:color w:val="000000"/>
        </w:rPr>
        <w:t xml:space="preserve">. </w:t>
      </w:r>
      <w:r w:rsidR="00107CF5" w:rsidRPr="00D2273F">
        <w:rPr>
          <w:rFonts w:cstheme="minorHAnsi"/>
          <w:bCs/>
          <w:color w:val="000000"/>
        </w:rPr>
        <w:t xml:space="preserve">“Confidential Information” </w:t>
      </w:r>
      <w:r w:rsidRPr="00D2273F">
        <w:rPr>
          <w:rFonts w:cstheme="minorHAnsi"/>
          <w:spacing w:val="-3"/>
        </w:rPr>
        <w:t xml:space="preserve">may include information regarding all of the computer software and technologies, systems, structures, architectures, processes, formulae, compositions, improvements, devices, know-how, inventions, discoveries, concepts, ideas, designs, methods, and information and databases developed, acquired, owned, produced or practiced at any time by a </w:t>
      </w:r>
      <w:r w:rsidR="00070D4B" w:rsidRPr="00D2273F">
        <w:rPr>
          <w:rFonts w:cstheme="minorHAnsi"/>
          <w:spacing w:val="-3"/>
        </w:rPr>
        <w:t>p</w:t>
      </w:r>
      <w:r w:rsidRPr="00D2273F">
        <w:rPr>
          <w:rFonts w:cstheme="minorHAnsi"/>
          <w:spacing w:val="-3"/>
        </w:rPr>
        <w:t xml:space="preserve">arty or any affiliate thereof, including software programs and documentation licensed by third parties to the disclosing </w:t>
      </w:r>
      <w:r w:rsidR="00070D4B" w:rsidRPr="00D2273F">
        <w:rPr>
          <w:rFonts w:cstheme="minorHAnsi"/>
          <w:spacing w:val="-3"/>
        </w:rPr>
        <w:t>p</w:t>
      </w:r>
      <w:r w:rsidRPr="00D2273F">
        <w:rPr>
          <w:rFonts w:cstheme="minorHAnsi"/>
          <w:spacing w:val="-3"/>
        </w:rPr>
        <w:t xml:space="preserve">arty, any business or financial information directly or indirectly related to the disclosing </w:t>
      </w:r>
      <w:r w:rsidR="00070D4B" w:rsidRPr="00D2273F">
        <w:rPr>
          <w:rFonts w:cstheme="minorHAnsi"/>
          <w:spacing w:val="-3"/>
        </w:rPr>
        <w:t>p</w:t>
      </w:r>
      <w:r w:rsidRPr="00D2273F">
        <w:rPr>
          <w:rFonts w:cstheme="minorHAnsi"/>
          <w:spacing w:val="-3"/>
        </w:rPr>
        <w:t>arty’s company(</w:t>
      </w:r>
      <w:proofErr w:type="spellStart"/>
      <w:r w:rsidR="00070D4B" w:rsidRPr="00D2273F">
        <w:rPr>
          <w:rFonts w:cstheme="minorHAnsi"/>
          <w:spacing w:val="-3"/>
        </w:rPr>
        <w:t>ie</w:t>
      </w:r>
      <w:r w:rsidRPr="00D2273F">
        <w:rPr>
          <w:rFonts w:cstheme="minorHAnsi"/>
          <w:spacing w:val="-3"/>
        </w:rPr>
        <w:t>s</w:t>
      </w:r>
      <w:proofErr w:type="spellEnd"/>
      <w:r w:rsidRPr="00D2273F">
        <w:rPr>
          <w:rFonts w:cstheme="minorHAnsi"/>
          <w:spacing w:val="-3"/>
        </w:rPr>
        <w:t xml:space="preserve">) or investments or its internal administrative </w:t>
      </w:r>
      <w:r w:rsidR="00F16186" w:rsidRPr="00D2273F">
        <w:rPr>
          <w:rFonts w:cstheme="minorHAnsi"/>
          <w:spacing w:val="-3"/>
        </w:rPr>
        <w:t xml:space="preserve">audit reports on internal controls, internal risk and underwriting guidelines and </w:t>
      </w:r>
      <w:r w:rsidR="00197862" w:rsidRPr="00D2273F">
        <w:rPr>
          <w:rFonts w:cstheme="minorHAnsi"/>
          <w:spacing w:val="-3"/>
        </w:rPr>
        <w:t xml:space="preserve">policies, </w:t>
      </w:r>
      <w:r w:rsidRPr="00D2273F">
        <w:rPr>
          <w:rFonts w:cstheme="minorHAnsi"/>
          <w:spacing w:val="-3"/>
        </w:rPr>
        <w:t xml:space="preserve">billing and accounting systems, customer and vendor lists and information, employee personnel information and policies and procedures, information regarding the disclosing </w:t>
      </w:r>
      <w:r w:rsidR="00070D4B" w:rsidRPr="00D2273F">
        <w:rPr>
          <w:rFonts w:cstheme="minorHAnsi"/>
          <w:spacing w:val="-3"/>
        </w:rPr>
        <w:t>p</w:t>
      </w:r>
      <w:r w:rsidRPr="00D2273F">
        <w:rPr>
          <w:rFonts w:cstheme="minorHAnsi"/>
          <w:spacing w:val="-3"/>
        </w:rPr>
        <w:t>arty’s products and services that is not generally available to the public.</w:t>
      </w:r>
    </w:p>
    <w:p w14:paraId="1B0138CC" w14:textId="18ECA11C" w:rsidR="000A39DC" w:rsidRPr="00D2273F" w:rsidRDefault="000A39DC" w:rsidP="007B3CCA">
      <w:pPr>
        <w:spacing w:after="0" w:line="240" w:lineRule="auto"/>
        <w:rPr>
          <w:rFonts w:cstheme="minorHAnsi"/>
          <w:spacing w:val="-3"/>
        </w:rPr>
      </w:pPr>
    </w:p>
    <w:p w14:paraId="57CB7682" w14:textId="0F824311" w:rsidR="000A39DC" w:rsidRPr="00D2273F" w:rsidRDefault="000A39DC" w:rsidP="000A39DC">
      <w:pPr>
        <w:spacing w:after="120" w:line="240" w:lineRule="auto"/>
        <w:contextualSpacing/>
        <w:jc w:val="both"/>
        <w:rPr>
          <w:rFonts w:cstheme="minorHAnsi"/>
        </w:rPr>
      </w:pPr>
      <w:r w:rsidRPr="00D2273F">
        <w:rPr>
          <w:rFonts w:cstheme="minorHAnsi"/>
          <w:b/>
        </w:rPr>
        <w:t>Consumer</w:t>
      </w:r>
      <w:r w:rsidRPr="00D2273F">
        <w:rPr>
          <w:rFonts w:cstheme="minorHAnsi"/>
        </w:rPr>
        <w:t xml:space="preserve">.  “Consumer” means </w:t>
      </w:r>
      <w:r w:rsidR="00E23C57" w:rsidRPr="00D2273F">
        <w:rPr>
          <w:rFonts w:cstheme="minorHAnsi"/>
        </w:rPr>
        <w:t>a person who purchases goods or services</w:t>
      </w:r>
      <w:r w:rsidRPr="00D2273F">
        <w:rPr>
          <w:rFonts w:cstheme="minorHAnsi"/>
        </w:rPr>
        <w:t xml:space="preserve">. </w:t>
      </w:r>
    </w:p>
    <w:p w14:paraId="48ED6F16" w14:textId="77777777" w:rsidR="000A39DC" w:rsidRPr="00D2273F" w:rsidRDefault="000A39DC" w:rsidP="007B3CCA">
      <w:pPr>
        <w:spacing w:after="0" w:line="240" w:lineRule="auto"/>
        <w:rPr>
          <w:rFonts w:cstheme="minorHAnsi"/>
          <w:spacing w:val="-3"/>
        </w:rPr>
      </w:pPr>
    </w:p>
    <w:bookmarkEnd w:id="18"/>
    <w:p w14:paraId="519B1CEF" w14:textId="26CE8EB5" w:rsidR="004A575B" w:rsidRPr="00D2273F" w:rsidRDefault="0046476B" w:rsidP="002E2402">
      <w:pPr>
        <w:autoSpaceDE w:val="0"/>
        <w:autoSpaceDN w:val="0"/>
        <w:adjustRightInd w:val="0"/>
        <w:spacing w:after="0" w:line="240" w:lineRule="auto"/>
        <w:rPr>
          <w:rFonts w:cstheme="minorHAnsi"/>
          <w:color w:val="000000"/>
        </w:rPr>
      </w:pPr>
      <w:r w:rsidRPr="00D2273F">
        <w:rPr>
          <w:rFonts w:cstheme="minorHAnsi"/>
          <w:b/>
          <w:color w:val="000000"/>
        </w:rPr>
        <w:t>CPA</w:t>
      </w:r>
      <w:r w:rsidR="00B21D04" w:rsidRPr="00D2273F">
        <w:rPr>
          <w:rFonts w:cstheme="minorHAnsi"/>
          <w:b/>
          <w:color w:val="000000"/>
        </w:rPr>
        <w:t xml:space="preserve">. </w:t>
      </w:r>
      <w:r w:rsidR="00497B2F" w:rsidRPr="00D2273F">
        <w:rPr>
          <w:rFonts w:cstheme="minorHAnsi"/>
          <w:b/>
          <w:color w:val="000000"/>
        </w:rPr>
        <w:t>“CPA” or “</w:t>
      </w:r>
      <w:r w:rsidR="004A575B" w:rsidRPr="00D2273F">
        <w:rPr>
          <w:rFonts w:cstheme="minorHAnsi"/>
          <w:color w:val="000000"/>
        </w:rPr>
        <w:t>Canadian Payment Association</w:t>
      </w:r>
      <w:r w:rsidR="00497B2F" w:rsidRPr="00D2273F">
        <w:rPr>
          <w:rFonts w:cstheme="minorHAnsi"/>
          <w:color w:val="000000"/>
        </w:rPr>
        <w:t>” is</w:t>
      </w:r>
      <w:r w:rsidR="004A575B" w:rsidRPr="00D2273F">
        <w:rPr>
          <w:rFonts w:cstheme="minorHAnsi"/>
          <w:color w:val="000000"/>
        </w:rPr>
        <w:t xml:space="preserve"> </w:t>
      </w:r>
      <w:r w:rsidRPr="00D2273F">
        <w:rPr>
          <w:rFonts w:cstheme="minorHAnsi"/>
          <w:color w:val="000000"/>
        </w:rPr>
        <w:t xml:space="preserve">responsible for operating the two </w:t>
      </w:r>
      <w:r w:rsidR="00070D4B" w:rsidRPr="00D2273F">
        <w:rPr>
          <w:rFonts w:cstheme="minorHAnsi"/>
          <w:color w:val="000000"/>
        </w:rPr>
        <w:t xml:space="preserve">(2) </w:t>
      </w:r>
      <w:r w:rsidRPr="00D2273F">
        <w:rPr>
          <w:rFonts w:cstheme="minorHAnsi"/>
          <w:color w:val="000000"/>
        </w:rPr>
        <w:t xml:space="preserve">primary settlement systems (payment networks) in Canada, as well as establishing, </w:t>
      </w:r>
      <w:proofErr w:type="gramStart"/>
      <w:r w:rsidRPr="00D2273F">
        <w:rPr>
          <w:rFonts w:cstheme="minorHAnsi"/>
          <w:color w:val="000000"/>
        </w:rPr>
        <w:t>revising</w:t>
      </w:r>
      <w:proofErr w:type="gramEnd"/>
      <w:r w:rsidRPr="00D2273F">
        <w:rPr>
          <w:rFonts w:cstheme="minorHAnsi"/>
          <w:color w:val="000000"/>
        </w:rPr>
        <w:t xml:space="preserve"> and enforcing the operating </w:t>
      </w:r>
      <w:r w:rsidR="00070D4B" w:rsidRPr="00D2273F">
        <w:rPr>
          <w:rFonts w:cstheme="minorHAnsi"/>
          <w:color w:val="000000"/>
        </w:rPr>
        <w:t>r</w:t>
      </w:r>
      <w:r w:rsidRPr="00D2273F">
        <w:rPr>
          <w:rFonts w:cstheme="minorHAnsi"/>
          <w:color w:val="000000"/>
        </w:rPr>
        <w:t>ules for the Canadian payment networks.</w:t>
      </w:r>
      <w:r w:rsidR="004A575B" w:rsidRPr="00D2273F">
        <w:rPr>
          <w:rFonts w:cstheme="minorHAnsi"/>
          <w:color w:val="000000"/>
        </w:rPr>
        <w:t xml:space="preserve"> </w:t>
      </w:r>
    </w:p>
    <w:p w14:paraId="373B00E1" w14:textId="77777777" w:rsidR="004A575B" w:rsidRPr="00D2273F" w:rsidRDefault="004A575B" w:rsidP="002E2402">
      <w:pPr>
        <w:autoSpaceDE w:val="0"/>
        <w:autoSpaceDN w:val="0"/>
        <w:adjustRightInd w:val="0"/>
        <w:spacing w:after="0" w:line="240" w:lineRule="auto"/>
        <w:rPr>
          <w:rFonts w:cstheme="minorHAnsi"/>
          <w:b/>
          <w:color w:val="000000"/>
        </w:rPr>
      </w:pPr>
    </w:p>
    <w:p w14:paraId="1FE161CB" w14:textId="3B851CF7" w:rsidR="004E7530" w:rsidRPr="00D2273F" w:rsidRDefault="004A575B" w:rsidP="002E2402">
      <w:pPr>
        <w:autoSpaceDE w:val="0"/>
        <w:autoSpaceDN w:val="0"/>
        <w:adjustRightInd w:val="0"/>
        <w:spacing w:after="0" w:line="240" w:lineRule="auto"/>
        <w:rPr>
          <w:rFonts w:cstheme="minorHAnsi"/>
        </w:rPr>
      </w:pPr>
      <w:r w:rsidRPr="00D2273F">
        <w:rPr>
          <w:rFonts w:cstheme="minorHAnsi"/>
          <w:b/>
          <w:color w:val="000000"/>
        </w:rPr>
        <w:lastRenderedPageBreak/>
        <w:t>Chargeback</w:t>
      </w:r>
      <w:r w:rsidR="00497B2F" w:rsidRPr="00D2273F">
        <w:rPr>
          <w:rFonts w:cstheme="minorHAnsi"/>
          <w:b/>
          <w:color w:val="000000"/>
        </w:rPr>
        <w:t>.</w:t>
      </w:r>
      <w:r w:rsidR="00497B2F" w:rsidRPr="00D2273F">
        <w:rPr>
          <w:rFonts w:cstheme="minorHAnsi"/>
          <w:bCs/>
          <w:color w:val="000000"/>
        </w:rPr>
        <w:t xml:space="preserve"> “</w:t>
      </w:r>
      <w:r w:rsidR="00195EFE" w:rsidRPr="00D2273F">
        <w:rPr>
          <w:rFonts w:cstheme="minorHAnsi"/>
          <w:bCs/>
          <w:color w:val="000000"/>
        </w:rPr>
        <w:t>Chargeback” means a</w:t>
      </w:r>
      <w:r w:rsidRPr="00D2273F">
        <w:rPr>
          <w:rFonts w:cstheme="minorHAnsi"/>
          <w:bCs/>
          <w:color w:val="000000"/>
        </w:rPr>
        <w:t xml:space="preserve"> </w:t>
      </w:r>
      <w:r w:rsidR="00BA04CB" w:rsidRPr="00D2273F">
        <w:rPr>
          <w:rFonts w:cstheme="minorHAnsi"/>
          <w:color w:val="000000"/>
        </w:rPr>
        <w:t xml:space="preserve">Transaction </w:t>
      </w:r>
      <w:r w:rsidR="00055EE9" w:rsidRPr="00D2273F">
        <w:rPr>
          <w:rFonts w:cstheme="minorHAnsi"/>
          <w:color w:val="000000"/>
        </w:rPr>
        <w:t>that is rejected by the owner of the account debited or charged because a dispute exists between the Originator of the Transaction (typically a Merchant) and the account owner.</w:t>
      </w:r>
      <w:r w:rsidR="00BA04CB" w:rsidRPr="00D2273F">
        <w:rPr>
          <w:rFonts w:cstheme="minorHAnsi"/>
          <w:color w:val="000000"/>
        </w:rPr>
        <w:t xml:space="preserve">  </w:t>
      </w:r>
    </w:p>
    <w:p w14:paraId="5242BDBD" w14:textId="77777777" w:rsidR="004A575B" w:rsidRPr="00D2273F" w:rsidRDefault="004A575B" w:rsidP="002E2402">
      <w:pPr>
        <w:autoSpaceDE w:val="0"/>
        <w:autoSpaceDN w:val="0"/>
        <w:adjustRightInd w:val="0"/>
        <w:spacing w:after="0" w:line="240" w:lineRule="auto"/>
        <w:rPr>
          <w:rFonts w:cstheme="minorHAnsi"/>
          <w:color w:val="000000"/>
        </w:rPr>
      </w:pPr>
    </w:p>
    <w:p w14:paraId="24715C26" w14:textId="7CB507C5" w:rsidR="002E2402" w:rsidRPr="00D2273F" w:rsidRDefault="00EE5A3A" w:rsidP="002E2402">
      <w:pPr>
        <w:autoSpaceDE w:val="0"/>
        <w:autoSpaceDN w:val="0"/>
        <w:adjustRightInd w:val="0"/>
        <w:spacing w:after="0" w:line="240" w:lineRule="auto"/>
        <w:rPr>
          <w:rFonts w:cstheme="minorHAnsi"/>
          <w:color w:val="000000"/>
        </w:rPr>
      </w:pPr>
      <w:r w:rsidRPr="00D2273F">
        <w:rPr>
          <w:rFonts w:cstheme="minorHAnsi"/>
          <w:b/>
          <w:color w:val="000000"/>
        </w:rPr>
        <w:t>Credit Entry</w:t>
      </w:r>
      <w:r w:rsidR="00195EFE" w:rsidRPr="00D2273F">
        <w:rPr>
          <w:rFonts w:cstheme="minorHAnsi"/>
          <w:bCs/>
          <w:color w:val="000000"/>
        </w:rPr>
        <w:t>. “Credit Entry” is a</w:t>
      </w:r>
      <w:r w:rsidRPr="00D2273F">
        <w:rPr>
          <w:rFonts w:cstheme="minorHAnsi"/>
          <w:color w:val="000000"/>
        </w:rPr>
        <w:t>n ACH</w:t>
      </w:r>
      <w:r w:rsidR="00BA04CB" w:rsidRPr="00D2273F">
        <w:rPr>
          <w:rFonts w:cstheme="minorHAnsi"/>
          <w:color w:val="000000"/>
        </w:rPr>
        <w:t>/EFT</w:t>
      </w:r>
      <w:r w:rsidRPr="00D2273F">
        <w:rPr>
          <w:rFonts w:cstheme="minorHAnsi"/>
          <w:color w:val="000000"/>
        </w:rPr>
        <w:t xml:space="preserve"> Transaction that is intended to deposit funds</w:t>
      </w:r>
      <w:r w:rsidR="002E2402" w:rsidRPr="00D2273F">
        <w:rPr>
          <w:rFonts w:cstheme="minorHAnsi"/>
          <w:color w:val="000000"/>
        </w:rPr>
        <w:t xml:space="preserve"> into a Receiver’s (defined below) account</w:t>
      </w:r>
      <w:r w:rsidR="00B02E01" w:rsidRPr="00D2273F">
        <w:rPr>
          <w:rFonts w:cstheme="minorHAnsi"/>
          <w:color w:val="000000"/>
        </w:rPr>
        <w:t xml:space="preserve"> </w:t>
      </w:r>
      <w:r w:rsidR="002E2402" w:rsidRPr="00D2273F">
        <w:rPr>
          <w:rFonts w:cstheme="minorHAnsi"/>
          <w:color w:val="000000"/>
        </w:rPr>
        <w:t>which has been withdrawn from Merchant’s Settlement</w:t>
      </w:r>
      <w:r w:rsidR="00B02E01" w:rsidRPr="00D2273F">
        <w:rPr>
          <w:rFonts w:cstheme="minorHAnsi"/>
          <w:color w:val="000000"/>
        </w:rPr>
        <w:t xml:space="preserve"> </w:t>
      </w:r>
      <w:r w:rsidR="002E2402" w:rsidRPr="00D2273F">
        <w:rPr>
          <w:rFonts w:cstheme="minorHAnsi"/>
          <w:color w:val="000000"/>
        </w:rPr>
        <w:t>Account (defined below).</w:t>
      </w:r>
    </w:p>
    <w:p w14:paraId="2BE8E882" w14:textId="77777777" w:rsidR="00B02E01" w:rsidRPr="00D2273F" w:rsidRDefault="00B02E01" w:rsidP="002E2402">
      <w:pPr>
        <w:autoSpaceDE w:val="0"/>
        <w:autoSpaceDN w:val="0"/>
        <w:adjustRightInd w:val="0"/>
        <w:spacing w:after="0" w:line="240" w:lineRule="auto"/>
        <w:rPr>
          <w:rFonts w:cstheme="minorHAnsi"/>
          <w:color w:val="000000"/>
        </w:rPr>
      </w:pPr>
    </w:p>
    <w:p w14:paraId="212CA0BD" w14:textId="47F7FAD1"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color w:val="000000"/>
        </w:rPr>
        <w:t>Debit Entry</w:t>
      </w:r>
      <w:r w:rsidR="005265D0" w:rsidRPr="00D2273F">
        <w:rPr>
          <w:rFonts w:cstheme="minorHAnsi"/>
          <w:b/>
          <w:color w:val="000000"/>
        </w:rPr>
        <w:t>.</w:t>
      </w:r>
      <w:r w:rsidRPr="00D2273F">
        <w:rPr>
          <w:rFonts w:cstheme="minorHAnsi"/>
          <w:color w:val="000000"/>
        </w:rPr>
        <w:t xml:space="preserve"> </w:t>
      </w:r>
      <w:r w:rsidR="005265D0" w:rsidRPr="00D2273F">
        <w:rPr>
          <w:rFonts w:cstheme="minorHAnsi"/>
          <w:color w:val="000000"/>
        </w:rPr>
        <w:t>“Debit Entry” is a</w:t>
      </w:r>
      <w:r w:rsidRPr="00D2273F">
        <w:rPr>
          <w:rFonts w:cstheme="minorHAnsi"/>
          <w:color w:val="000000"/>
        </w:rPr>
        <w:t>n ACH</w:t>
      </w:r>
      <w:r w:rsidR="00BA04CB" w:rsidRPr="00D2273F">
        <w:rPr>
          <w:rFonts w:cstheme="minorHAnsi"/>
          <w:color w:val="000000"/>
        </w:rPr>
        <w:t>/EFT</w:t>
      </w:r>
      <w:r w:rsidRPr="00D2273F">
        <w:rPr>
          <w:rFonts w:cstheme="minorHAnsi"/>
          <w:color w:val="000000"/>
        </w:rPr>
        <w:t xml:space="preserve"> Transaction that is intended to</w:t>
      </w:r>
      <w:r w:rsidR="00B02E01" w:rsidRPr="00D2273F">
        <w:rPr>
          <w:rFonts w:cstheme="minorHAnsi"/>
          <w:color w:val="000000"/>
        </w:rPr>
        <w:t xml:space="preserve"> </w:t>
      </w:r>
      <w:r w:rsidRPr="00D2273F">
        <w:rPr>
          <w:rFonts w:cstheme="minorHAnsi"/>
          <w:color w:val="000000"/>
        </w:rPr>
        <w:t>withdraw funds from a Receiver’s account for deposit</w:t>
      </w:r>
      <w:r w:rsidR="00B02E01" w:rsidRPr="00D2273F">
        <w:rPr>
          <w:rFonts w:cstheme="minorHAnsi"/>
          <w:color w:val="000000"/>
        </w:rPr>
        <w:t xml:space="preserve"> </w:t>
      </w:r>
      <w:r w:rsidRPr="00D2273F">
        <w:rPr>
          <w:rFonts w:cstheme="minorHAnsi"/>
          <w:color w:val="000000"/>
        </w:rPr>
        <w:t>into Merchant’s Settlement Account (defined below).</w:t>
      </w:r>
    </w:p>
    <w:p w14:paraId="481F4083" w14:textId="77777777" w:rsidR="0099603D" w:rsidRPr="00D2273F" w:rsidRDefault="0099603D" w:rsidP="002E2402">
      <w:pPr>
        <w:autoSpaceDE w:val="0"/>
        <w:autoSpaceDN w:val="0"/>
        <w:adjustRightInd w:val="0"/>
        <w:spacing w:after="0" w:line="240" w:lineRule="auto"/>
        <w:rPr>
          <w:rFonts w:cstheme="minorHAnsi"/>
          <w:color w:val="000000"/>
        </w:rPr>
      </w:pPr>
    </w:p>
    <w:p w14:paraId="34B84208" w14:textId="413314FF" w:rsidR="00866F62" w:rsidRPr="00D2273F" w:rsidRDefault="000060FA" w:rsidP="0092574E">
      <w:pPr>
        <w:autoSpaceDE w:val="0"/>
        <w:autoSpaceDN w:val="0"/>
        <w:adjustRightInd w:val="0"/>
        <w:spacing w:after="0" w:line="240" w:lineRule="auto"/>
        <w:rPr>
          <w:rFonts w:cstheme="minorHAnsi"/>
          <w:color w:val="000000"/>
        </w:rPr>
      </w:pPr>
      <w:r w:rsidRPr="00D2273F">
        <w:rPr>
          <w:rFonts w:cstheme="minorHAnsi"/>
          <w:b/>
          <w:color w:val="000000"/>
        </w:rPr>
        <w:t>Laws</w:t>
      </w:r>
      <w:r w:rsidR="005265D0" w:rsidRPr="00D2273F">
        <w:rPr>
          <w:rFonts w:cstheme="minorHAnsi"/>
          <w:bCs/>
          <w:color w:val="000000"/>
        </w:rPr>
        <w:t>.</w:t>
      </w:r>
      <w:r w:rsidRPr="00D2273F">
        <w:rPr>
          <w:rFonts w:cstheme="minorHAnsi"/>
          <w:bCs/>
          <w:color w:val="000000"/>
        </w:rPr>
        <w:t xml:space="preserve"> </w:t>
      </w:r>
      <w:r w:rsidR="005265D0" w:rsidRPr="00D2273F">
        <w:rPr>
          <w:rFonts w:cstheme="minorHAnsi"/>
          <w:bCs/>
          <w:color w:val="000000"/>
        </w:rPr>
        <w:t xml:space="preserve"> “Laws” means</w:t>
      </w:r>
      <w:r w:rsidRPr="00D2273F">
        <w:rPr>
          <w:rFonts w:cstheme="minorHAnsi"/>
          <w:color w:val="000000"/>
        </w:rPr>
        <w:t xml:space="preserve"> </w:t>
      </w:r>
      <w:r w:rsidR="00D31558" w:rsidRPr="00D2273F">
        <w:rPr>
          <w:rFonts w:cstheme="minorHAnsi"/>
          <w:color w:val="000000"/>
        </w:rPr>
        <w:t>a</w:t>
      </w:r>
      <w:r w:rsidRPr="00D2273F">
        <w:rPr>
          <w:rFonts w:cstheme="minorHAnsi"/>
          <w:color w:val="000000"/>
        </w:rPr>
        <w:t>ll international, national, regional and local regulations or laws which are applicable to the services provided herein</w:t>
      </w:r>
      <w:r w:rsidR="002C2C10" w:rsidRPr="00D2273F">
        <w:rPr>
          <w:rFonts w:cstheme="minorHAnsi"/>
          <w:color w:val="000000"/>
        </w:rPr>
        <w:t>, including</w:t>
      </w:r>
      <w:r w:rsidR="00750FBD" w:rsidRPr="00D2273F">
        <w:rPr>
          <w:rFonts w:cstheme="minorHAnsi"/>
          <w:color w:val="000000"/>
        </w:rPr>
        <w:t xml:space="preserve"> but not limited to </w:t>
      </w:r>
      <w:r w:rsidR="00303F0B" w:rsidRPr="00D2273F">
        <w:rPr>
          <w:rFonts w:cstheme="minorHAnsi"/>
          <w:color w:val="000000"/>
        </w:rPr>
        <w:t>federal Regulation E and Title 31 of the Code of Federal Regulations Part 210,</w:t>
      </w:r>
      <w:r w:rsidR="009C0EC4" w:rsidRPr="00D2273F">
        <w:rPr>
          <w:rFonts w:cstheme="minorHAnsi"/>
          <w:color w:val="000000"/>
        </w:rPr>
        <w:t xml:space="preserve"> </w:t>
      </w:r>
      <w:r w:rsidR="00C64EB4" w:rsidRPr="00D2273F">
        <w:rPr>
          <w:rFonts w:cstheme="minorHAnsi"/>
          <w:color w:val="000000"/>
        </w:rPr>
        <w:t>Gramm-Leach-Bliley Act</w:t>
      </w:r>
      <w:r w:rsidR="00E41118" w:rsidRPr="00D2273F">
        <w:rPr>
          <w:rFonts w:cstheme="minorHAnsi"/>
          <w:color w:val="000000"/>
        </w:rPr>
        <w:t xml:space="preserve">, </w:t>
      </w:r>
      <w:r w:rsidR="00AA4005" w:rsidRPr="00D2273F">
        <w:rPr>
          <w:rFonts w:cstheme="minorHAnsi"/>
          <w:color w:val="000000"/>
        </w:rPr>
        <w:t xml:space="preserve">US Bank Secrecy Act (“BSA”), </w:t>
      </w:r>
      <w:r w:rsidR="006C4160" w:rsidRPr="00D2273F">
        <w:rPr>
          <w:rFonts w:cstheme="minorHAnsi"/>
          <w:color w:val="000000"/>
        </w:rPr>
        <w:t>Fair C</w:t>
      </w:r>
      <w:r w:rsidR="00774665" w:rsidRPr="00D2273F">
        <w:rPr>
          <w:rFonts w:cstheme="minorHAnsi"/>
          <w:color w:val="000000"/>
        </w:rPr>
        <w:t xml:space="preserve">redit Reporting Act (“FCRA”), </w:t>
      </w:r>
      <w:r w:rsidR="00E41118" w:rsidRPr="00D2273F">
        <w:rPr>
          <w:rFonts w:cstheme="minorHAnsi"/>
          <w:color w:val="000000"/>
        </w:rPr>
        <w:t xml:space="preserve">applicable </w:t>
      </w:r>
      <w:r w:rsidR="009C0EC4" w:rsidRPr="00D2273F">
        <w:rPr>
          <w:rFonts w:cstheme="minorHAnsi"/>
          <w:color w:val="000000"/>
        </w:rPr>
        <w:t>privacy</w:t>
      </w:r>
      <w:r w:rsidR="00ED4352" w:rsidRPr="00D2273F">
        <w:rPr>
          <w:rFonts w:cstheme="minorHAnsi"/>
          <w:color w:val="000000"/>
        </w:rPr>
        <w:t xml:space="preserve"> and data security</w:t>
      </w:r>
      <w:r w:rsidR="009C0EC4" w:rsidRPr="00D2273F">
        <w:rPr>
          <w:rFonts w:cstheme="minorHAnsi"/>
          <w:color w:val="000000"/>
        </w:rPr>
        <w:t xml:space="preserve"> laws</w:t>
      </w:r>
      <w:r w:rsidR="00F34D42" w:rsidRPr="00D2273F">
        <w:rPr>
          <w:rFonts w:cstheme="minorHAnsi"/>
          <w:color w:val="000000"/>
        </w:rPr>
        <w:t xml:space="preserve">, </w:t>
      </w:r>
      <w:r w:rsidR="003C0469" w:rsidRPr="00D2273F">
        <w:rPr>
          <w:rFonts w:cstheme="minorHAnsi"/>
          <w:color w:val="000000"/>
        </w:rPr>
        <w:t xml:space="preserve">US </w:t>
      </w:r>
      <w:r w:rsidR="003F43E1" w:rsidRPr="00D2273F">
        <w:rPr>
          <w:rFonts w:cstheme="minorHAnsi"/>
          <w:color w:val="000000"/>
        </w:rPr>
        <w:t>and local export control laws, including US Foreign Corrupt Practices Act</w:t>
      </w:r>
      <w:r w:rsidR="0082436C" w:rsidRPr="00D2273F">
        <w:rPr>
          <w:rFonts w:cstheme="minorHAnsi"/>
          <w:color w:val="000000"/>
        </w:rPr>
        <w:t xml:space="preserve">, the Export Administration Act, US Department of Treasury Office of Foreign Assets Control (“OFAC”) </w:t>
      </w:r>
      <w:r w:rsidR="00ED0AB4" w:rsidRPr="00D2273F">
        <w:rPr>
          <w:rFonts w:cstheme="minorHAnsi"/>
          <w:color w:val="000000"/>
        </w:rPr>
        <w:t>a</w:t>
      </w:r>
      <w:r w:rsidR="0082436C" w:rsidRPr="00D2273F">
        <w:rPr>
          <w:rFonts w:cstheme="minorHAnsi"/>
          <w:color w:val="000000"/>
        </w:rPr>
        <w:t xml:space="preserve">nd similar </w:t>
      </w:r>
      <w:r w:rsidR="00684906" w:rsidRPr="00D2273F">
        <w:rPr>
          <w:rFonts w:cstheme="minorHAnsi"/>
          <w:color w:val="000000"/>
        </w:rPr>
        <w:t>restrictions under US law, executive order, regulation or rule (</w:t>
      </w:r>
      <w:r w:rsidR="00ED0AB4" w:rsidRPr="00D2273F">
        <w:rPr>
          <w:rFonts w:cstheme="minorHAnsi"/>
          <w:color w:val="000000"/>
        </w:rPr>
        <w:t>c</w:t>
      </w:r>
      <w:r w:rsidR="00684906" w:rsidRPr="00D2273F">
        <w:rPr>
          <w:rFonts w:cstheme="minorHAnsi"/>
          <w:color w:val="000000"/>
        </w:rPr>
        <w:t>ollectively, “</w:t>
      </w:r>
      <w:r w:rsidR="00D96DB8" w:rsidRPr="00D2273F">
        <w:rPr>
          <w:rFonts w:cstheme="minorHAnsi"/>
          <w:color w:val="000000"/>
        </w:rPr>
        <w:t>E</w:t>
      </w:r>
      <w:r w:rsidR="00773AF3" w:rsidRPr="00D2273F">
        <w:rPr>
          <w:rFonts w:cstheme="minorHAnsi"/>
          <w:color w:val="000000"/>
        </w:rPr>
        <w:t xml:space="preserve">xport </w:t>
      </w:r>
      <w:r w:rsidR="00D96DB8" w:rsidRPr="00D2273F">
        <w:rPr>
          <w:rFonts w:cstheme="minorHAnsi"/>
          <w:color w:val="000000"/>
        </w:rPr>
        <w:t>L</w:t>
      </w:r>
      <w:r w:rsidR="00773AF3" w:rsidRPr="00D2273F">
        <w:rPr>
          <w:rFonts w:cstheme="minorHAnsi"/>
          <w:color w:val="000000"/>
        </w:rPr>
        <w:t>aws</w:t>
      </w:r>
      <w:r w:rsidR="00684906" w:rsidRPr="00D2273F">
        <w:rPr>
          <w:rFonts w:cstheme="minorHAnsi"/>
          <w:color w:val="000000"/>
        </w:rPr>
        <w:t>”)</w:t>
      </w:r>
      <w:r w:rsidR="00773AF3" w:rsidRPr="00D2273F">
        <w:rPr>
          <w:rFonts w:cstheme="minorHAnsi"/>
          <w:color w:val="000000"/>
        </w:rPr>
        <w:t>,</w:t>
      </w:r>
      <w:r w:rsidR="00425F83" w:rsidRPr="00D2273F">
        <w:rPr>
          <w:rFonts w:cstheme="minorHAnsi"/>
          <w:color w:val="000000"/>
        </w:rPr>
        <w:t xml:space="preserve"> and F</w:t>
      </w:r>
      <w:r w:rsidR="00FA276B" w:rsidRPr="00D2273F">
        <w:rPr>
          <w:rFonts w:cstheme="minorHAnsi"/>
          <w:color w:val="000000"/>
        </w:rPr>
        <w:t>air Credit Reporting Act</w:t>
      </w:r>
      <w:r w:rsidR="00F1581E" w:rsidRPr="00D2273F">
        <w:rPr>
          <w:rFonts w:cstheme="minorHAnsi"/>
          <w:color w:val="000000"/>
        </w:rPr>
        <w:t xml:space="preserve"> and </w:t>
      </w:r>
      <w:r w:rsidR="00D96DB8" w:rsidRPr="00D2273F">
        <w:rPr>
          <w:rFonts w:cstheme="minorHAnsi"/>
          <w:color w:val="000000"/>
        </w:rPr>
        <w:t xml:space="preserve">USA </w:t>
      </w:r>
      <w:r w:rsidR="00BA165C" w:rsidRPr="00D2273F">
        <w:rPr>
          <w:rFonts w:cstheme="minorHAnsi"/>
          <w:color w:val="000000"/>
        </w:rPr>
        <w:t>Patriot Act</w:t>
      </w:r>
      <w:r w:rsidR="00F1581E" w:rsidRPr="00D2273F">
        <w:rPr>
          <w:rFonts w:cstheme="minorHAnsi"/>
          <w:color w:val="000000"/>
        </w:rPr>
        <w:t>.</w:t>
      </w:r>
    </w:p>
    <w:p w14:paraId="228DC539" w14:textId="77777777" w:rsidR="000060FA" w:rsidRPr="00D2273F" w:rsidRDefault="000060FA" w:rsidP="002E2402">
      <w:pPr>
        <w:autoSpaceDE w:val="0"/>
        <w:autoSpaceDN w:val="0"/>
        <w:adjustRightInd w:val="0"/>
        <w:spacing w:after="0" w:line="240" w:lineRule="auto"/>
        <w:rPr>
          <w:rFonts w:cstheme="minorHAnsi"/>
          <w:color w:val="000000"/>
        </w:rPr>
      </w:pPr>
    </w:p>
    <w:p w14:paraId="305B99BC" w14:textId="7C08DE08"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color w:val="000000"/>
        </w:rPr>
        <w:t>NACHA</w:t>
      </w:r>
      <w:r w:rsidR="00D31558" w:rsidRPr="00D2273F">
        <w:rPr>
          <w:rFonts w:cstheme="minorHAnsi"/>
          <w:b/>
          <w:color w:val="000000"/>
        </w:rPr>
        <w:t>.</w:t>
      </w:r>
      <w:r w:rsidRPr="00D2273F">
        <w:rPr>
          <w:rFonts w:cstheme="minorHAnsi"/>
          <w:color w:val="000000"/>
        </w:rPr>
        <w:t xml:space="preserve"> </w:t>
      </w:r>
      <w:r w:rsidR="00D31558" w:rsidRPr="00D2273F">
        <w:rPr>
          <w:rFonts w:cstheme="minorHAnsi"/>
          <w:color w:val="000000"/>
        </w:rPr>
        <w:t>“NACHA” or “</w:t>
      </w:r>
      <w:r w:rsidRPr="00D2273F">
        <w:rPr>
          <w:rFonts w:cstheme="minorHAnsi"/>
          <w:color w:val="000000"/>
        </w:rPr>
        <w:t>National Automated Clearing House</w:t>
      </w:r>
      <w:r w:rsidR="00B02E01" w:rsidRPr="00D2273F">
        <w:rPr>
          <w:rFonts w:cstheme="minorHAnsi"/>
          <w:color w:val="000000"/>
        </w:rPr>
        <w:t xml:space="preserve"> </w:t>
      </w:r>
      <w:r w:rsidRPr="00D2273F">
        <w:rPr>
          <w:rFonts w:cstheme="minorHAnsi"/>
          <w:color w:val="000000"/>
        </w:rPr>
        <w:t>Association</w:t>
      </w:r>
      <w:r w:rsidR="00D31558" w:rsidRPr="00D2273F">
        <w:rPr>
          <w:rFonts w:cstheme="minorHAnsi"/>
          <w:color w:val="000000"/>
        </w:rPr>
        <w:t>” is</w:t>
      </w:r>
      <w:r w:rsidRPr="00D2273F">
        <w:rPr>
          <w:rFonts w:cstheme="minorHAnsi"/>
          <w:color w:val="000000"/>
        </w:rPr>
        <w:t xml:space="preserve"> responsible for establishing, </w:t>
      </w:r>
      <w:proofErr w:type="gramStart"/>
      <w:r w:rsidRPr="00D2273F">
        <w:rPr>
          <w:rFonts w:cstheme="minorHAnsi"/>
          <w:color w:val="000000"/>
        </w:rPr>
        <w:t>revising</w:t>
      </w:r>
      <w:proofErr w:type="gramEnd"/>
      <w:r w:rsidRPr="00D2273F">
        <w:rPr>
          <w:rFonts w:cstheme="minorHAnsi"/>
          <w:color w:val="000000"/>
        </w:rPr>
        <w:t xml:space="preserve"> and</w:t>
      </w:r>
      <w:r w:rsidR="00B02E01" w:rsidRPr="00D2273F">
        <w:rPr>
          <w:rFonts w:cstheme="minorHAnsi"/>
          <w:color w:val="000000"/>
        </w:rPr>
        <w:t xml:space="preserve"> </w:t>
      </w:r>
      <w:r w:rsidRPr="00D2273F">
        <w:rPr>
          <w:rFonts w:cstheme="minorHAnsi"/>
          <w:color w:val="000000"/>
        </w:rPr>
        <w:t xml:space="preserve">enforcing the Operating Rules for the </w:t>
      </w:r>
      <w:r w:rsidR="0046476B" w:rsidRPr="00D2273F">
        <w:rPr>
          <w:rFonts w:cstheme="minorHAnsi"/>
          <w:color w:val="000000"/>
        </w:rPr>
        <w:t xml:space="preserve">US </w:t>
      </w:r>
      <w:r w:rsidRPr="00D2273F">
        <w:rPr>
          <w:rFonts w:cstheme="minorHAnsi"/>
          <w:color w:val="000000"/>
        </w:rPr>
        <w:t>ACH Network.</w:t>
      </w:r>
      <w:r w:rsidR="00B02E01" w:rsidRPr="00D2273F">
        <w:rPr>
          <w:rFonts w:cstheme="minorHAnsi"/>
          <w:color w:val="000000"/>
        </w:rPr>
        <w:t xml:space="preserve">  </w:t>
      </w:r>
    </w:p>
    <w:p w14:paraId="45258807" w14:textId="77777777" w:rsidR="00B02E01" w:rsidRPr="00D2273F" w:rsidRDefault="00B02E01" w:rsidP="002E2402">
      <w:pPr>
        <w:autoSpaceDE w:val="0"/>
        <w:autoSpaceDN w:val="0"/>
        <w:adjustRightInd w:val="0"/>
        <w:spacing w:after="0" w:line="240" w:lineRule="auto"/>
        <w:rPr>
          <w:rFonts w:cstheme="minorHAnsi"/>
          <w:color w:val="000000"/>
        </w:rPr>
      </w:pPr>
    </w:p>
    <w:p w14:paraId="4BE0605D" w14:textId="1AEFE133"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color w:val="000000"/>
        </w:rPr>
        <w:t>ODFI</w:t>
      </w:r>
      <w:r w:rsidR="00D31558" w:rsidRPr="00D2273F">
        <w:rPr>
          <w:rFonts w:cstheme="minorHAnsi"/>
          <w:b/>
          <w:color w:val="000000"/>
        </w:rPr>
        <w:t>.</w:t>
      </w:r>
      <w:r w:rsidRPr="00D2273F">
        <w:rPr>
          <w:rFonts w:cstheme="minorHAnsi"/>
          <w:color w:val="000000"/>
        </w:rPr>
        <w:t xml:space="preserve"> </w:t>
      </w:r>
      <w:r w:rsidR="00E07E1E" w:rsidRPr="00D2273F">
        <w:rPr>
          <w:rFonts w:cstheme="minorHAnsi"/>
          <w:color w:val="000000"/>
        </w:rPr>
        <w:t>“ODFI” or “</w:t>
      </w:r>
      <w:r w:rsidRPr="00D2273F">
        <w:rPr>
          <w:rFonts w:cstheme="minorHAnsi"/>
          <w:color w:val="000000"/>
        </w:rPr>
        <w:t>Originating Depository Financial Institution</w:t>
      </w:r>
      <w:r w:rsidR="00E07E1E" w:rsidRPr="00D2273F">
        <w:rPr>
          <w:rFonts w:cstheme="minorHAnsi"/>
          <w:color w:val="000000"/>
        </w:rPr>
        <w:t>”</w:t>
      </w:r>
      <w:r w:rsidRPr="00D2273F">
        <w:rPr>
          <w:rFonts w:cstheme="minorHAnsi"/>
          <w:color w:val="000000"/>
        </w:rPr>
        <w:t xml:space="preserve"> is</w:t>
      </w:r>
      <w:r w:rsidR="00B02E01" w:rsidRPr="00D2273F">
        <w:rPr>
          <w:rFonts w:cstheme="minorHAnsi"/>
          <w:color w:val="000000"/>
        </w:rPr>
        <w:t xml:space="preserve"> </w:t>
      </w:r>
      <w:r w:rsidRPr="00D2273F">
        <w:rPr>
          <w:rFonts w:cstheme="minorHAnsi"/>
          <w:color w:val="000000"/>
        </w:rPr>
        <w:t>the financial institution that receives ACH Transactions</w:t>
      </w:r>
      <w:r w:rsidR="00B02E01" w:rsidRPr="00D2273F">
        <w:rPr>
          <w:rFonts w:cstheme="minorHAnsi"/>
          <w:color w:val="000000"/>
        </w:rPr>
        <w:t xml:space="preserve"> </w:t>
      </w:r>
      <w:r w:rsidRPr="00D2273F">
        <w:rPr>
          <w:rFonts w:cstheme="minorHAnsi"/>
          <w:color w:val="000000"/>
        </w:rPr>
        <w:t xml:space="preserve">from Merchant through </w:t>
      </w:r>
      <w:r w:rsidR="00BD60E8" w:rsidRPr="00D2273F">
        <w:rPr>
          <w:rFonts w:cstheme="minorHAnsi"/>
          <w:color w:val="000000"/>
        </w:rPr>
        <w:t>FORTE</w:t>
      </w:r>
      <w:r w:rsidRPr="00D2273F">
        <w:rPr>
          <w:rFonts w:cstheme="minorHAnsi"/>
          <w:color w:val="000000"/>
        </w:rPr>
        <w:t xml:space="preserve"> and then forwards these</w:t>
      </w:r>
      <w:r w:rsidR="00B02E01" w:rsidRPr="00D2273F">
        <w:rPr>
          <w:rFonts w:cstheme="minorHAnsi"/>
          <w:color w:val="000000"/>
        </w:rPr>
        <w:t xml:space="preserve"> </w:t>
      </w:r>
      <w:r w:rsidRPr="00D2273F">
        <w:rPr>
          <w:rFonts w:cstheme="minorHAnsi"/>
          <w:color w:val="000000"/>
        </w:rPr>
        <w:t>Transactions (defined below) to the ACH Network.</w:t>
      </w:r>
    </w:p>
    <w:p w14:paraId="79DDB83B" w14:textId="77777777" w:rsidR="00B02E01" w:rsidRPr="00D2273F" w:rsidRDefault="00B02E01" w:rsidP="002E2402">
      <w:pPr>
        <w:autoSpaceDE w:val="0"/>
        <w:autoSpaceDN w:val="0"/>
        <w:adjustRightInd w:val="0"/>
        <w:spacing w:after="0" w:line="240" w:lineRule="auto"/>
        <w:rPr>
          <w:rFonts w:cstheme="minorHAnsi"/>
          <w:color w:val="000000"/>
        </w:rPr>
      </w:pPr>
    </w:p>
    <w:p w14:paraId="49F1B794" w14:textId="33979903"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color w:val="000000"/>
        </w:rPr>
        <w:t>Originator</w:t>
      </w:r>
      <w:r w:rsidR="00E07E1E" w:rsidRPr="00D2273F">
        <w:rPr>
          <w:rFonts w:cstheme="minorHAnsi"/>
          <w:b/>
          <w:color w:val="000000"/>
        </w:rPr>
        <w:t>.</w:t>
      </w:r>
      <w:r w:rsidRPr="00D2273F">
        <w:rPr>
          <w:rFonts w:cstheme="minorHAnsi"/>
          <w:color w:val="000000"/>
        </w:rPr>
        <w:t xml:space="preserve"> </w:t>
      </w:r>
      <w:r w:rsidR="00E07E1E" w:rsidRPr="00D2273F">
        <w:rPr>
          <w:rFonts w:cstheme="minorHAnsi"/>
          <w:color w:val="000000"/>
        </w:rPr>
        <w:t xml:space="preserve">“Originator” </w:t>
      </w:r>
      <w:r w:rsidR="00810707" w:rsidRPr="00D2273F">
        <w:rPr>
          <w:rFonts w:cstheme="minorHAnsi"/>
          <w:color w:val="000000"/>
        </w:rPr>
        <w:t>means a</w:t>
      </w:r>
      <w:r w:rsidRPr="00D2273F">
        <w:rPr>
          <w:rFonts w:cstheme="minorHAnsi"/>
          <w:color w:val="000000"/>
        </w:rPr>
        <w:t xml:space="preserve"> Merchant who has contracted with</w:t>
      </w:r>
      <w:r w:rsidR="00B02E01" w:rsidRPr="00D2273F">
        <w:rPr>
          <w:rFonts w:cstheme="minorHAnsi"/>
          <w:color w:val="000000"/>
        </w:rPr>
        <w:t xml:space="preserve"> </w:t>
      </w:r>
      <w:r w:rsidR="00BD60E8" w:rsidRPr="00D2273F">
        <w:rPr>
          <w:rFonts w:cstheme="minorHAnsi"/>
          <w:color w:val="000000"/>
        </w:rPr>
        <w:t>FORTE</w:t>
      </w:r>
      <w:r w:rsidRPr="00D2273F">
        <w:rPr>
          <w:rFonts w:cstheme="minorHAnsi"/>
          <w:color w:val="000000"/>
        </w:rPr>
        <w:t xml:space="preserve"> to initiate ACH entries, on </w:t>
      </w:r>
      <w:r w:rsidR="00070D4B" w:rsidRPr="00D2273F">
        <w:rPr>
          <w:rFonts w:cstheme="minorHAnsi"/>
          <w:color w:val="000000"/>
        </w:rPr>
        <w:t>Originator’s</w:t>
      </w:r>
      <w:r w:rsidRPr="00D2273F">
        <w:rPr>
          <w:rFonts w:cstheme="minorHAnsi"/>
          <w:color w:val="000000"/>
        </w:rPr>
        <w:t xml:space="preserve"> behalf, to the</w:t>
      </w:r>
      <w:r w:rsidR="00B02E01" w:rsidRPr="00D2273F">
        <w:rPr>
          <w:rFonts w:cstheme="minorHAnsi"/>
          <w:color w:val="000000"/>
        </w:rPr>
        <w:t xml:space="preserve"> </w:t>
      </w:r>
      <w:r w:rsidRPr="00D2273F">
        <w:rPr>
          <w:rFonts w:cstheme="minorHAnsi"/>
          <w:color w:val="000000"/>
        </w:rPr>
        <w:t>ACH Network.</w:t>
      </w:r>
    </w:p>
    <w:p w14:paraId="591C8440" w14:textId="77777777" w:rsidR="00F67AB7" w:rsidRPr="00D2273F" w:rsidRDefault="00F67AB7" w:rsidP="002E2402">
      <w:pPr>
        <w:autoSpaceDE w:val="0"/>
        <w:autoSpaceDN w:val="0"/>
        <w:adjustRightInd w:val="0"/>
        <w:spacing w:after="0" w:line="240" w:lineRule="auto"/>
        <w:rPr>
          <w:rFonts w:cstheme="minorHAnsi"/>
          <w:color w:val="000000"/>
        </w:rPr>
      </w:pPr>
    </w:p>
    <w:p w14:paraId="360A8323" w14:textId="35A0F8A7" w:rsidR="00F67AB7" w:rsidRPr="00D2273F" w:rsidRDefault="00BA555A" w:rsidP="002E2402">
      <w:pPr>
        <w:autoSpaceDE w:val="0"/>
        <w:autoSpaceDN w:val="0"/>
        <w:adjustRightInd w:val="0"/>
        <w:spacing w:after="0" w:line="240" w:lineRule="auto"/>
        <w:rPr>
          <w:rFonts w:cstheme="minorHAnsi"/>
          <w:color w:val="000000"/>
        </w:rPr>
      </w:pPr>
      <w:r w:rsidRPr="00D2273F">
        <w:rPr>
          <w:rFonts w:cstheme="minorHAnsi"/>
          <w:b/>
          <w:color w:val="000000"/>
        </w:rPr>
        <w:t xml:space="preserve">Payment </w:t>
      </w:r>
      <w:r w:rsidR="00EE33EC" w:rsidRPr="00D2273F">
        <w:rPr>
          <w:rFonts w:cstheme="minorHAnsi"/>
          <w:b/>
          <w:color w:val="000000"/>
        </w:rPr>
        <w:t>Network</w:t>
      </w:r>
      <w:r w:rsidR="00810707" w:rsidRPr="00D2273F">
        <w:rPr>
          <w:rFonts w:cstheme="minorHAnsi"/>
          <w:b/>
          <w:color w:val="000000"/>
        </w:rPr>
        <w:t>.</w:t>
      </w:r>
      <w:r w:rsidR="00F67AB7" w:rsidRPr="00D2273F">
        <w:rPr>
          <w:rFonts w:cstheme="minorHAnsi"/>
          <w:color w:val="000000"/>
        </w:rPr>
        <w:t xml:space="preserve"> </w:t>
      </w:r>
      <w:r w:rsidR="00810707" w:rsidRPr="00D2273F">
        <w:rPr>
          <w:rFonts w:cstheme="minorHAnsi"/>
          <w:color w:val="000000"/>
        </w:rPr>
        <w:t>“Payment Network” means a</w:t>
      </w:r>
      <w:r w:rsidR="00575A04" w:rsidRPr="00D2273F">
        <w:rPr>
          <w:rFonts w:cstheme="minorHAnsi"/>
          <w:color w:val="000000"/>
        </w:rPr>
        <w:t xml:space="preserve">n entity </w:t>
      </w:r>
      <w:r w:rsidR="00757FFE" w:rsidRPr="00D2273F">
        <w:rPr>
          <w:rFonts w:cstheme="minorHAnsi"/>
          <w:color w:val="000000"/>
        </w:rPr>
        <w:t xml:space="preserve">that facilitates and </w:t>
      </w:r>
      <w:r w:rsidR="00575A04" w:rsidRPr="00D2273F">
        <w:rPr>
          <w:rFonts w:cstheme="minorHAnsi"/>
          <w:color w:val="000000"/>
        </w:rPr>
        <w:t>govern</w:t>
      </w:r>
      <w:r w:rsidR="00757FFE" w:rsidRPr="00D2273F">
        <w:rPr>
          <w:rFonts w:cstheme="minorHAnsi"/>
          <w:color w:val="000000"/>
        </w:rPr>
        <w:t>s</w:t>
      </w:r>
      <w:r w:rsidR="00E72B4F" w:rsidRPr="00D2273F">
        <w:rPr>
          <w:rFonts w:cstheme="minorHAnsi"/>
          <w:color w:val="000000"/>
        </w:rPr>
        <w:t xml:space="preserve"> payment Transactions</w:t>
      </w:r>
      <w:r w:rsidR="00575A04" w:rsidRPr="00D2273F">
        <w:rPr>
          <w:rFonts w:cstheme="minorHAnsi"/>
          <w:color w:val="000000"/>
        </w:rPr>
        <w:t xml:space="preserve">, including but not limited to </w:t>
      </w:r>
      <w:r w:rsidR="00F67AB7" w:rsidRPr="00D2273F">
        <w:rPr>
          <w:rFonts w:cstheme="minorHAnsi"/>
          <w:color w:val="000000"/>
        </w:rPr>
        <w:t xml:space="preserve">VISA, M/C, Discover, American Express, NACHA, </w:t>
      </w:r>
      <w:r w:rsidR="00C47678" w:rsidRPr="00D2273F">
        <w:rPr>
          <w:rFonts w:cstheme="minorHAnsi"/>
          <w:color w:val="000000"/>
        </w:rPr>
        <w:t>CPA</w:t>
      </w:r>
      <w:r w:rsidR="000060FA" w:rsidRPr="00D2273F">
        <w:rPr>
          <w:rFonts w:cstheme="minorHAnsi"/>
          <w:color w:val="000000"/>
        </w:rPr>
        <w:t>.</w:t>
      </w:r>
      <w:r w:rsidR="00F20055" w:rsidRPr="00D2273F">
        <w:rPr>
          <w:rFonts w:cstheme="minorHAnsi"/>
          <w:color w:val="000000"/>
        </w:rPr>
        <w:t xml:space="preserve"> May also be referred to as “Payment Association”.</w:t>
      </w:r>
    </w:p>
    <w:p w14:paraId="61F4A156" w14:textId="00DE3FB4" w:rsidR="00F8707F" w:rsidRPr="00D2273F" w:rsidRDefault="00F8707F" w:rsidP="002E2402">
      <w:pPr>
        <w:autoSpaceDE w:val="0"/>
        <w:autoSpaceDN w:val="0"/>
        <w:adjustRightInd w:val="0"/>
        <w:spacing w:after="0" w:line="240" w:lineRule="auto"/>
        <w:rPr>
          <w:rFonts w:cstheme="minorHAnsi"/>
          <w:color w:val="000000"/>
        </w:rPr>
      </w:pPr>
    </w:p>
    <w:p w14:paraId="693E9F99" w14:textId="4A09BDE9" w:rsidR="00F8707F" w:rsidRPr="00D2273F" w:rsidRDefault="00F8707F" w:rsidP="002E2402">
      <w:pPr>
        <w:autoSpaceDE w:val="0"/>
        <w:autoSpaceDN w:val="0"/>
        <w:adjustRightInd w:val="0"/>
        <w:spacing w:after="0" w:line="240" w:lineRule="auto"/>
        <w:rPr>
          <w:rFonts w:cstheme="minorHAnsi"/>
          <w:color w:val="000000"/>
        </w:rPr>
      </w:pPr>
      <w:r w:rsidRPr="00D2273F">
        <w:rPr>
          <w:rFonts w:cstheme="minorHAnsi"/>
          <w:b/>
          <w:color w:val="000000"/>
        </w:rPr>
        <w:t xml:space="preserve">Payment </w:t>
      </w:r>
      <w:r w:rsidR="00155D9B" w:rsidRPr="00D2273F">
        <w:rPr>
          <w:rFonts w:cstheme="minorHAnsi"/>
          <w:b/>
          <w:color w:val="000000"/>
        </w:rPr>
        <w:t>Network</w:t>
      </w:r>
      <w:r w:rsidRPr="00D2273F">
        <w:rPr>
          <w:rFonts w:cstheme="minorHAnsi"/>
          <w:b/>
          <w:color w:val="000000"/>
        </w:rPr>
        <w:t xml:space="preserve"> Resources</w:t>
      </w:r>
      <w:r w:rsidR="00810707" w:rsidRPr="00D2273F">
        <w:rPr>
          <w:rFonts w:cstheme="minorHAnsi"/>
          <w:b/>
          <w:color w:val="000000"/>
        </w:rPr>
        <w:t>:</w:t>
      </w:r>
    </w:p>
    <w:p w14:paraId="5BB34A47" w14:textId="018C74D5" w:rsidR="00F8707F" w:rsidRPr="00D2273F" w:rsidRDefault="00F8707F" w:rsidP="002E2402">
      <w:pPr>
        <w:autoSpaceDE w:val="0"/>
        <w:autoSpaceDN w:val="0"/>
        <w:adjustRightInd w:val="0"/>
        <w:spacing w:after="0" w:line="240" w:lineRule="auto"/>
        <w:rPr>
          <w:rFonts w:cstheme="minorHAnsi"/>
          <w:color w:val="000000"/>
        </w:rPr>
      </w:pPr>
      <w:r w:rsidRPr="00D2273F">
        <w:rPr>
          <w:rFonts w:cstheme="minorHAnsi"/>
          <w:color w:val="000000"/>
        </w:rPr>
        <w:t xml:space="preserve">VISA Regulations (from VISA website): </w:t>
      </w:r>
      <w:hyperlink r:id="rId18" w:history="1">
        <w:r w:rsidRPr="00D2273F">
          <w:rPr>
            <w:rStyle w:val="Hyperlink"/>
            <w:rFonts w:cstheme="minorHAnsi"/>
          </w:rPr>
          <w:t>https://usa.visa.com/dam/VCOM/download/about-visa/visa-rules-public.pdf</w:t>
        </w:r>
      </w:hyperlink>
    </w:p>
    <w:p w14:paraId="43D167EA" w14:textId="1265B618" w:rsidR="00F8707F" w:rsidRPr="00D2273F" w:rsidRDefault="00F8707F" w:rsidP="002E2402">
      <w:pPr>
        <w:autoSpaceDE w:val="0"/>
        <w:autoSpaceDN w:val="0"/>
        <w:adjustRightInd w:val="0"/>
        <w:spacing w:after="0" w:line="240" w:lineRule="auto"/>
        <w:rPr>
          <w:rFonts w:cstheme="minorHAnsi"/>
          <w:color w:val="000000"/>
        </w:rPr>
      </w:pPr>
      <w:r w:rsidRPr="00D2273F">
        <w:rPr>
          <w:rFonts w:cstheme="minorHAnsi"/>
          <w:color w:val="000000"/>
        </w:rPr>
        <w:t>MasterCard Rules (from MC website):</w:t>
      </w:r>
    </w:p>
    <w:p w14:paraId="63076057" w14:textId="465FD5CC" w:rsidR="00F8707F" w:rsidRPr="00D2273F" w:rsidRDefault="003809E3" w:rsidP="002E2402">
      <w:pPr>
        <w:autoSpaceDE w:val="0"/>
        <w:autoSpaceDN w:val="0"/>
        <w:adjustRightInd w:val="0"/>
        <w:spacing w:after="0" w:line="240" w:lineRule="auto"/>
        <w:rPr>
          <w:rFonts w:cstheme="minorHAnsi"/>
          <w:color w:val="000000"/>
        </w:rPr>
      </w:pPr>
      <w:hyperlink r:id="rId19" w:history="1">
        <w:r w:rsidR="00F8707F" w:rsidRPr="00D2273F">
          <w:rPr>
            <w:rStyle w:val="Hyperlink"/>
            <w:rFonts w:cstheme="minorHAnsi"/>
          </w:rPr>
          <w:t>https://www.mastercard.us/en-us/about-mastercard/what-we-do/rules.html</w:t>
        </w:r>
      </w:hyperlink>
    </w:p>
    <w:p w14:paraId="247711C8" w14:textId="4063F0EA" w:rsidR="00F8707F" w:rsidRPr="00D2273F" w:rsidRDefault="00F8707F" w:rsidP="002E2402">
      <w:pPr>
        <w:autoSpaceDE w:val="0"/>
        <w:autoSpaceDN w:val="0"/>
        <w:adjustRightInd w:val="0"/>
        <w:spacing w:after="0" w:line="240" w:lineRule="auto"/>
        <w:rPr>
          <w:rFonts w:cstheme="minorHAnsi"/>
          <w:color w:val="000000"/>
        </w:rPr>
      </w:pPr>
      <w:r w:rsidRPr="00D2273F">
        <w:rPr>
          <w:rFonts w:cstheme="minorHAnsi"/>
          <w:color w:val="000000"/>
        </w:rPr>
        <w:t>Discover rules (from Discover website):</w:t>
      </w:r>
    </w:p>
    <w:p w14:paraId="551E1334" w14:textId="1C843FCC" w:rsidR="00F8707F" w:rsidRPr="00D2273F" w:rsidRDefault="003809E3" w:rsidP="002E2402">
      <w:pPr>
        <w:autoSpaceDE w:val="0"/>
        <w:autoSpaceDN w:val="0"/>
        <w:adjustRightInd w:val="0"/>
        <w:spacing w:after="0" w:line="240" w:lineRule="auto"/>
        <w:rPr>
          <w:rFonts w:cstheme="minorHAnsi"/>
          <w:color w:val="000000"/>
        </w:rPr>
      </w:pPr>
      <w:hyperlink r:id="rId20" w:history="1">
        <w:r w:rsidR="00F8707F" w:rsidRPr="00D2273F">
          <w:rPr>
            <w:rStyle w:val="Hyperlink"/>
            <w:rFonts w:cstheme="minorHAnsi"/>
          </w:rPr>
          <w:t>http://www.discovernetwork.com/merchants/index.html</w:t>
        </w:r>
      </w:hyperlink>
    </w:p>
    <w:p w14:paraId="41C70FB5" w14:textId="606F2150" w:rsidR="00F8707F" w:rsidRPr="00D2273F" w:rsidRDefault="00F8707F" w:rsidP="002E2402">
      <w:pPr>
        <w:autoSpaceDE w:val="0"/>
        <w:autoSpaceDN w:val="0"/>
        <w:adjustRightInd w:val="0"/>
        <w:spacing w:after="0" w:line="240" w:lineRule="auto"/>
        <w:rPr>
          <w:rFonts w:cstheme="minorHAnsi"/>
          <w:color w:val="000000"/>
        </w:rPr>
      </w:pPr>
      <w:r w:rsidRPr="00D2273F">
        <w:rPr>
          <w:rFonts w:cstheme="minorHAnsi"/>
          <w:color w:val="000000"/>
        </w:rPr>
        <w:t>American Express Merchant Operating Guide:</w:t>
      </w:r>
    </w:p>
    <w:p w14:paraId="225DF6D2" w14:textId="263D761C" w:rsidR="00F8707F" w:rsidRPr="00D2273F" w:rsidRDefault="003809E3" w:rsidP="002E2402">
      <w:pPr>
        <w:autoSpaceDE w:val="0"/>
        <w:autoSpaceDN w:val="0"/>
        <w:adjustRightInd w:val="0"/>
        <w:spacing w:after="0" w:line="240" w:lineRule="auto"/>
        <w:rPr>
          <w:rStyle w:val="Hyperlink"/>
          <w:rFonts w:cstheme="minorHAnsi"/>
        </w:rPr>
      </w:pPr>
      <w:hyperlink r:id="rId21" w:history="1">
        <w:r w:rsidR="00F8707F" w:rsidRPr="00D2273F">
          <w:rPr>
            <w:rStyle w:val="Hyperlink"/>
            <w:rFonts w:cstheme="minorHAnsi"/>
          </w:rPr>
          <w:t>http://www.americanexpress.com/merchantopguide</w:t>
        </w:r>
      </w:hyperlink>
      <w:r w:rsidR="00F729A3" w:rsidRPr="00D2273F">
        <w:rPr>
          <w:rStyle w:val="Hyperlink"/>
          <w:rFonts w:cstheme="minorHAnsi"/>
        </w:rPr>
        <w:t xml:space="preserve"> </w:t>
      </w:r>
    </w:p>
    <w:p w14:paraId="5750253E" w14:textId="75D07A80" w:rsidR="00155D9B" w:rsidRPr="00D2273F" w:rsidRDefault="00E42EAE" w:rsidP="002E2402">
      <w:pPr>
        <w:autoSpaceDE w:val="0"/>
        <w:autoSpaceDN w:val="0"/>
        <w:adjustRightInd w:val="0"/>
        <w:spacing w:after="0" w:line="240" w:lineRule="auto"/>
        <w:rPr>
          <w:rFonts w:cstheme="minorHAnsi"/>
          <w:color w:val="000000"/>
        </w:rPr>
      </w:pPr>
      <w:r w:rsidRPr="00D2273F">
        <w:rPr>
          <w:rFonts w:cstheme="minorHAnsi"/>
          <w:color w:val="000000"/>
        </w:rPr>
        <w:t>NACHA</w:t>
      </w:r>
      <w:r w:rsidR="00314B2F" w:rsidRPr="00D2273F">
        <w:rPr>
          <w:rFonts w:cstheme="minorHAnsi"/>
          <w:color w:val="000000"/>
        </w:rPr>
        <w:t xml:space="preserve">: </w:t>
      </w:r>
      <w:hyperlink r:id="rId22" w:history="1">
        <w:r w:rsidR="00BA165C" w:rsidRPr="00D2273F">
          <w:rPr>
            <w:rStyle w:val="Hyperlink"/>
            <w:rFonts w:cstheme="minorHAnsi"/>
          </w:rPr>
          <w:t>www.nacha.org</w:t>
        </w:r>
      </w:hyperlink>
    </w:p>
    <w:p w14:paraId="238B643E" w14:textId="6933C53E" w:rsidR="00F8707F" w:rsidRPr="00D2273F" w:rsidRDefault="00F8707F" w:rsidP="002E2402">
      <w:pPr>
        <w:autoSpaceDE w:val="0"/>
        <w:autoSpaceDN w:val="0"/>
        <w:adjustRightInd w:val="0"/>
        <w:spacing w:after="0" w:line="240" w:lineRule="auto"/>
        <w:rPr>
          <w:rFonts w:cstheme="minorHAnsi"/>
          <w:color w:val="000000"/>
        </w:rPr>
      </w:pPr>
    </w:p>
    <w:p w14:paraId="0C14C518" w14:textId="49BE0259" w:rsidR="00F5337F" w:rsidRPr="00D2273F" w:rsidRDefault="00B65BB4" w:rsidP="00336090">
      <w:pPr>
        <w:autoSpaceDE w:val="0"/>
        <w:autoSpaceDN w:val="0"/>
        <w:adjustRightInd w:val="0"/>
        <w:spacing w:after="0" w:line="240" w:lineRule="auto"/>
        <w:rPr>
          <w:rFonts w:cstheme="minorHAnsi"/>
        </w:rPr>
      </w:pPr>
      <w:r w:rsidRPr="00D2273F">
        <w:rPr>
          <w:rFonts w:cstheme="minorHAnsi"/>
          <w:b/>
          <w:color w:val="000000"/>
        </w:rPr>
        <w:t>PCI-DSS</w:t>
      </w:r>
      <w:r w:rsidR="00810707" w:rsidRPr="00D2273F">
        <w:rPr>
          <w:rFonts w:cstheme="minorHAnsi"/>
          <w:bCs/>
          <w:color w:val="000000"/>
        </w:rPr>
        <w:t>.</w:t>
      </w:r>
      <w:r w:rsidRPr="00D2273F">
        <w:rPr>
          <w:rFonts w:cstheme="minorHAnsi"/>
          <w:bCs/>
          <w:color w:val="000000"/>
        </w:rPr>
        <w:t xml:space="preserve"> </w:t>
      </w:r>
      <w:r w:rsidR="00810707" w:rsidRPr="00D2273F">
        <w:rPr>
          <w:rFonts w:cstheme="minorHAnsi"/>
          <w:bCs/>
          <w:color w:val="000000"/>
        </w:rPr>
        <w:t xml:space="preserve">“PCI-DSS” or “Payment </w:t>
      </w:r>
      <w:r w:rsidR="00012BD8" w:rsidRPr="00D2273F">
        <w:rPr>
          <w:rFonts w:cstheme="minorHAnsi"/>
          <w:bCs/>
          <w:color w:val="000000"/>
        </w:rPr>
        <w:t xml:space="preserve">Card Industry Data Security Standard” </w:t>
      </w:r>
      <w:r w:rsidR="00220EFA" w:rsidRPr="00D2273F">
        <w:rPr>
          <w:rFonts w:cstheme="minorHAnsi"/>
          <w:bCs/>
          <w:color w:val="000000"/>
        </w:rPr>
        <w:t xml:space="preserve">means the </w:t>
      </w:r>
      <w:r w:rsidR="00220EFA" w:rsidRPr="00D2273F">
        <w:rPr>
          <w:rFonts w:cstheme="minorHAnsi"/>
          <w:bCs/>
        </w:rPr>
        <w:t>s</w:t>
      </w:r>
      <w:r w:rsidRPr="00D2273F">
        <w:rPr>
          <w:rFonts w:cstheme="minorHAnsi"/>
          <w:bCs/>
        </w:rPr>
        <w:t>ystem security measures established by the</w:t>
      </w:r>
      <w:r w:rsidRPr="00D2273F">
        <w:rPr>
          <w:rFonts w:cstheme="minorHAnsi"/>
        </w:rPr>
        <w:t xml:space="preserve"> </w:t>
      </w:r>
      <w:r w:rsidR="00220EFA" w:rsidRPr="00D2273F">
        <w:rPr>
          <w:rFonts w:cstheme="minorHAnsi"/>
        </w:rPr>
        <w:t>major</w:t>
      </w:r>
      <w:r w:rsidRPr="00D2273F">
        <w:rPr>
          <w:rFonts w:cstheme="minorHAnsi"/>
        </w:rPr>
        <w:t xml:space="preserve"> credit card companies</w:t>
      </w:r>
      <w:r w:rsidR="00356AEB" w:rsidRPr="00D2273F">
        <w:rPr>
          <w:rFonts w:cstheme="minorHAnsi"/>
        </w:rPr>
        <w:t xml:space="preserve">.  The PCI-DSS is mandated by the </w:t>
      </w:r>
      <w:r w:rsidR="0025188A" w:rsidRPr="00D2273F">
        <w:rPr>
          <w:rFonts w:cstheme="minorHAnsi"/>
        </w:rPr>
        <w:t>credit card companies but administered by the Payment Card Industry Security Standards Council.</w:t>
      </w:r>
    </w:p>
    <w:p w14:paraId="4F29A5B8" w14:textId="0BC76E2C" w:rsidR="00336090" w:rsidRPr="00D2273F" w:rsidRDefault="00336090" w:rsidP="00336090">
      <w:pPr>
        <w:autoSpaceDE w:val="0"/>
        <w:autoSpaceDN w:val="0"/>
        <w:adjustRightInd w:val="0"/>
        <w:spacing w:after="0" w:line="240" w:lineRule="auto"/>
        <w:rPr>
          <w:rFonts w:cstheme="minorHAnsi"/>
        </w:rPr>
      </w:pPr>
    </w:p>
    <w:p w14:paraId="5A9B4E39" w14:textId="72D4C8DC" w:rsidR="00336090" w:rsidRPr="00D2273F" w:rsidRDefault="00336090" w:rsidP="00DC194E">
      <w:pPr>
        <w:tabs>
          <w:tab w:val="left" w:pos="-720"/>
          <w:tab w:val="left" w:pos="90"/>
          <w:tab w:val="left" w:pos="360"/>
        </w:tabs>
        <w:suppressAutoHyphens/>
        <w:spacing w:after="0" w:line="240" w:lineRule="auto"/>
        <w:rPr>
          <w:rFonts w:cstheme="minorHAnsi"/>
          <w:spacing w:val="-3"/>
        </w:rPr>
      </w:pPr>
      <w:r w:rsidRPr="00D2273F">
        <w:rPr>
          <w:rFonts w:cstheme="minorHAnsi"/>
          <w:b/>
          <w:spacing w:val="-2"/>
        </w:rPr>
        <w:lastRenderedPageBreak/>
        <w:t>P</w:t>
      </w:r>
      <w:r w:rsidR="003A282D" w:rsidRPr="00D2273F">
        <w:rPr>
          <w:rFonts w:cstheme="minorHAnsi"/>
          <w:b/>
          <w:spacing w:val="-2"/>
        </w:rPr>
        <w:t>ersonally Identifiable Information</w:t>
      </w:r>
      <w:r w:rsidRPr="00D2273F">
        <w:rPr>
          <w:rFonts w:cstheme="minorHAnsi"/>
          <w:spacing w:val="-2"/>
        </w:rPr>
        <w:t xml:space="preserve">.  </w:t>
      </w:r>
      <w:r w:rsidR="007E2895" w:rsidRPr="00D2273F">
        <w:rPr>
          <w:rFonts w:cstheme="minorHAnsi"/>
          <w:spacing w:val="-2"/>
        </w:rPr>
        <w:t xml:space="preserve">“Personally Identifiable Information” or </w:t>
      </w:r>
      <w:r w:rsidRPr="00D2273F">
        <w:rPr>
          <w:rFonts w:cstheme="minorHAnsi"/>
          <w:spacing w:val="-2"/>
        </w:rPr>
        <w:t>“PII” means unencrypted, unredacted, or non-anonymized personally identifiable information regarding a Consumer or non-personally identifiable information regarding a Consumer that has been aggregated, disaggregated or decompiled in a manner that is sufficient to cause a Consumer to be identified, directly or indirectly, in particular by reference to an identification number or to one or more factors specific to such Consumer’s physical, physiological, mental, economic, cultural or social identity, including, by way of example, financial account numbers, credit or debit card numbers (with or without access or pin numbers, if collected), personal addresses, IP addresses, identity cards, residency permits, passport numbers, driver’s license numbers and/or other government issued numbers.  PII includes “Personal Data” as commonly defined by privacy laws.</w:t>
      </w:r>
    </w:p>
    <w:p w14:paraId="7CDA37CA" w14:textId="77777777" w:rsidR="00336090" w:rsidRPr="00D2273F" w:rsidRDefault="00336090" w:rsidP="00DC194E">
      <w:pPr>
        <w:autoSpaceDE w:val="0"/>
        <w:autoSpaceDN w:val="0"/>
        <w:adjustRightInd w:val="0"/>
        <w:spacing w:after="0" w:line="240" w:lineRule="auto"/>
        <w:rPr>
          <w:rFonts w:cstheme="minorHAnsi"/>
        </w:rPr>
      </w:pPr>
    </w:p>
    <w:p w14:paraId="25CE7272" w14:textId="5446E117" w:rsidR="002E2402" w:rsidRPr="00D2273F" w:rsidRDefault="002E2402" w:rsidP="00DC194E">
      <w:pPr>
        <w:autoSpaceDE w:val="0"/>
        <w:autoSpaceDN w:val="0"/>
        <w:adjustRightInd w:val="0"/>
        <w:spacing w:after="0" w:line="240" w:lineRule="auto"/>
        <w:rPr>
          <w:rFonts w:cstheme="minorHAnsi"/>
          <w:color w:val="000000"/>
        </w:rPr>
      </w:pPr>
      <w:r w:rsidRPr="00D2273F">
        <w:rPr>
          <w:rFonts w:cstheme="minorHAnsi"/>
          <w:b/>
          <w:color w:val="000000"/>
        </w:rPr>
        <w:t>RDFI</w:t>
      </w:r>
      <w:r w:rsidR="0071769A" w:rsidRPr="00D2273F">
        <w:rPr>
          <w:rFonts w:cstheme="minorHAnsi"/>
          <w:b/>
          <w:color w:val="000000"/>
        </w:rPr>
        <w:t>.</w:t>
      </w:r>
      <w:r w:rsidR="00B02E01" w:rsidRPr="00D2273F">
        <w:rPr>
          <w:rFonts w:cstheme="minorHAnsi"/>
          <w:b/>
          <w:color w:val="000000"/>
        </w:rPr>
        <w:t xml:space="preserve"> </w:t>
      </w:r>
      <w:r w:rsidR="0071769A" w:rsidRPr="00D2273F">
        <w:rPr>
          <w:rFonts w:cstheme="minorHAnsi"/>
          <w:color w:val="000000"/>
        </w:rPr>
        <w:t>“RDFI” or “</w:t>
      </w:r>
      <w:r w:rsidRPr="00D2273F">
        <w:rPr>
          <w:rFonts w:cstheme="minorHAnsi"/>
          <w:color w:val="000000"/>
        </w:rPr>
        <w:t>Receiving Depository Financial Institution</w:t>
      </w:r>
      <w:r w:rsidR="0071769A" w:rsidRPr="00D2273F">
        <w:rPr>
          <w:rFonts w:cstheme="minorHAnsi"/>
          <w:color w:val="000000"/>
        </w:rPr>
        <w:t>”</w:t>
      </w:r>
      <w:r w:rsidRPr="00D2273F">
        <w:rPr>
          <w:rFonts w:cstheme="minorHAnsi"/>
          <w:color w:val="000000"/>
        </w:rPr>
        <w:t xml:space="preserve"> is the</w:t>
      </w:r>
      <w:r w:rsidR="00B02E01" w:rsidRPr="00D2273F">
        <w:rPr>
          <w:rFonts w:cstheme="minorHAnsi"/>
          <w:color w:val="000000"/>
        </w:rPr>
        <w:t xml:space="preserve"> </w:t>
      </w:r>
      <w:r w:rsidRPr="00D2273F">
        <w:rPr>
          <w:rFonts w:cstheme="minorHAnsi"/>
          <w:color w:val="000000"/>
        </w:rPr>
        <w:t>financial institution that receives the ACH Transactions</w:t>
      </w:r>
      <w:r w:rsidR="00B02E01" w:rsidRPr="00D2273F">
        <w:rPr>
          <w:rFonts w:cstheme="minorHAnsi"/>
          <w:color w:val="000000"/>
        </w:rPr>
        <w:t xml:space="preserve"> </w:t>
      </w:r>
      <w:r w:rsidRPr="00D2273F">
        <w:rPr>
          <w:rFonts w:cstheme="minorHAnsi"/>
          <w:color w:val="000000"/>
        </w:rPr>
        <w:t>from the ODFI through the ACH Network and posts</w:t>
      </w:r>
      <w:r w:rsidR="00B02E01" w:rsidRPr="00D2273F">
        <w:rPr>
          <w:rFonts w:cstheme="minorHAnsi"/>
          <w:color w:val="000000"/>
        </w:rPr>
        <w:t xml:space="preserve"> </w:t>
      </w:r>
      <w:r w:rsidRPr="00D2273F">
        <w:rPr>
          <w:rFonts w:cstheme="minorHAnsi"/>
          <w:color w:val="000000"/>
        </w:rPr>
        <w:t>the Transactions to the accounts of Receivers</w:t>
      </w:r>
      <w:r w:rsidR="00B02E01" w:rsidRPr="00D2273F">
        <w:rPr>
          <w:rFonts w:cstheme="minorHAnsi"/>
          <w:color w:val="000000"/>
        </w:rPr>
        <w:t xml:space="preserve"> </w:t>
      </w:r>
      <w:r w:rsidRPr="00D2273F">
        <w:rPr>
          <w:rFonts w:cstheme="minorHAnsi"/>
          <w:color w:val="000000"/>
        </w:rPr>
        <w:t>(defined below).</w:t>
      </w:r>
    </w:p>
    <w:p w14:paraId="4C0A6F9B" w14:textId="77777777" w:rsidR="00B02E01" w:rsidRPr="00D2273F" w:rsidRDefault="00B02E01" w:rsidP="002E2402">
      <w:pPr>
        <w:autoSpaceDE w:val="0"/>
        <w:autoSpaceDN w:val="0"/>
        <w:adjustRightInd w:val="0"/>
        <w:spacing w:after="0" w:line="240" w:lineRule="auto"/>
        <w:rPr>
          <w:rFonts w:cstheme="minorHAnsi"/>
          <w:color w:val="000000"/>
        </w:rPr>
      </w:pPr>
    </w:p>
    <w:p w14:paraId="4768748F" w14:textId="068946A6"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color w:val="000000"/>
        </w:rPr>
        <w:t>Receiver</w:t>
      </w:r>
      <w:r w:rsidR="005A7355" w:rsidRPr="00D2273F">
        <w:rPr>
          <w:rFonts w:cstheme="minorHAnsi"/>
          <w:b/>
          <w:color w:val="000000"/>
        </w:rPr>
        <w:t>.</w:t>
      </w:r>
      <w:r w:rsidRPr="00D2273F">
        <w:rPr>
          <w:rFonts w:cstheme="minorHAnsi"/>
          <w:color w:val="000000"/>
        </w:rPr>
        <w:t xml:space="preserve"> </w:t>
      </w:r>
      <w:r w:rsidR="005A7355" w:rsidRPr="00D2273F">
        <w:rPr>
          <w:rFonts w:cstheme="minorHAnsi"/>
          <w:color w:val="000000"/>
        </w:rPr>
        <w:t>“Receiver” means a</w:t>
      </w:r>
      <w:r w:rsidRPr="00D2273F">
        <w:rPr>
          <w:rFonts w:cstheme="minorHAnsi"/>
          <w:color w:val="000000"/>
        </w:rPr>
        <w:t xml:space="preserve">n </w:t>
      </w:r>
      <w:r w:rsidR="007E2DAC" w:rsidRPr="00D2273F">
        <w:rPr>
          <w:rFonts w:cstheme="minorHAnsi"/>
          <w:color w:val="000000"/>
        </w:rPr>
        <w:t xml:space="preserve">entity </w:t>
      </w:r>
      <w:r w:rsidRPr="00D2273F">
        <w:rPr>
          <w:rFonts w:cstheme="minorHAnsi"/>
          <w:color w:val="000000"/>
        </w:rPr>
        <w:t xml:space="preserve">or individual </w:t>
      </w:r>
      <w:r w:rsidR="005A7355" w:rsidRPr="00D2273F">
        <w:rPr>
          <w:rFonts w:cstheme="minorHAnsi"/>
          <w:color w:val="000000"/>
        </w:rPr>
        <w:t>C</w:t>
      </w:r>
      <w:r w:rsidRPr="00D2273F">
        <w:rPr>
          <w:rFonts w:cstheme="minorHAnsi"/>
          <w:color w:val="000000"/>
        </w:rPr>
        <w:t>onsumer</w:t>
      </w:r>
      <w:r w:rsidR="00B02E01" w:rsidRPr="00D2273F">
        <w:rPr>
          <w:rFonts w:cstheme="minorHAnsi"/>
          <w:color w:val="000000"/>
        </w:rPr>
        <w:t xml:space="preserve"> </w:t>
      </w:r>
      <w:r w:rsidRPr="00D2273F">
        <w:rPr>
          <w:rFonts w:cstheme="minorHAnsi"/>
          <w:color w:val="000000"/>
        </w:rPr>
        <w:t>that</w:t>
      </w:r>
      <w:r w:rsidR="007E2DAC" w:rsidRPr="00D2273F">
        <w:rPr>
          <w:rFonts w:cstheme="minorHAnsi"/>
          <w:color w:val="000000"/>
        </w:rPr>
        <w:t xml:space="preserve"> has an established account with a card issuer or financial institution upon which a Transaction is or may be acted upon</w:t>
      </w:r>
      <w:r w:rsidRPr="00D2273F">
        <w:rPr>
          <w:rFonts w:cstheme="minorHAnsi"/>
          <w:color w:val="000000"/>
        </w:rPr>
        <w:t>.</w:t>
      </w:r>
    </w:p>
    <w:p w14:paraId="375C63B1" w14:textId="77777777" w:rsidR="000060FA" w:rsidRPr="00D2273F" w:rsidRDefault="000060FA" w:rsidP="002E2402">
      <w:pPr>
        <w:autoSpaceDE w:val="0"/>
        <w:autoSpaceDN w:val="0"/>
        <w:adjustRightInd w:val="0"/>
        <w:spacing w:after="0" w:line="240" w:lineRule="auto"/>
        <w:rPr>
          <w:rFonts w:cstheme="minorHAnsi"/>
          <w:color w:val="000000"/>
        </w:rPr>
      </w:pPr>
    </w:p>
    <w:p w14:paraId="335535D4" w14:textId="425BBE91" w:rsidR="000060FA" w:rsidRPr="00D2273F" w:rsidRDefault="000060FA" w:rsidP="002E2402">
      <w:pPr>
        <w:autoSpaceDE w:val="0"/>
        <w:autoSpaceDN w:val="0"/>
        <w:adjustRightInd w:val="0"/>
        <w:spacing w:after="0" w:line="240" w:lineRule="auto"/>
        <w:rPr>
          <w:rFonts w:cstheme="minorHAnsi"/>
          <w:color w:val="000000"/>
        </w:rPr>
      </w:pPr>
      <w:r w:rsidRPr="00D2273F">
        <w:rPr>
          <w:rFonts w:cstheme="minorHAnsi"/>
          <w:b/>
          <w:color w:val="000000"/>
        </w:rPr>
        <w:t>Reserve</w:t>
      </w:r>
      <w:r w:rsidR="005A7355" w:rsidRPr="00D2273F">
        <w:rPr>
          <w:rFonts w:cstheme="minorHAnsi"/>
          <w:b/>
          <w:color w:val="000000"/>
        </w:rPr>
        <w:t>.</w:t>
      </w:r>
      <w:r w:rsidRPr="00D2273F">
        <w:rPr>
          <w:rFonts w:cstheme="minorHAnsi"/>
          <w:b/>
          <w:color w:val="000000"/>
        </w:rPr>
        <w:t xml:space="preserve"> </w:t>
      </w:r>
      <w:r w:rsidR="005A7355" w:rsidRPr="00D2273F">
        <w:rPr>
          <w:rFonts w:cstheme="minorHAnsi"/>
          <w:bCs/>
          <w:color w:val="000000"/>
        </w:rPr>
        <w:t>“Reserve” means a</w:t>
      </w:r>
      <w:r w:rsidR="00A9041F" w:rsidRPr="00D2273F">
        <w:rPr>
          <w:rFonts w:cstheme="minorHAnsi"/>
          <w:bCs/>
          <w:shd w:val="clear" w:color="auto" w:fill="FFFFFF"/>
        </w:rPr>
        <w:t xml:space="preserve"> specific</w:t>
      </w:r>
      <w:r w:rsidR="00A9041F" w:rsidRPr="00D2273F">
        <w:rPr>
          <w:rFonts w:cstheme="minorHAnsi"/>
          <w:shd w:val="clear" w:color="auto" w:fill="FFFFFF"/>
        </w:rPr>
        <w:t xml:space="preserve"> amount of money that is held in </w:t>
      </w:r>
      <w:r w:rsidR="00F729A3" w:rsidRPr="00D2273F">
        <w:rPr>
          <w:rFonts w:cstheme="minorHAnsi"/>
          <w:shd w:val="clear" w:color="auto" w:fill="FFFFFF"/>
        </w:rPr>
        <w:t>the</w:t>
      </w:r>
      <w:r w:rsidR="00A9041F" w:rsidRPr="00D2273F">
        <w:rPr>
          <w:rFonts w:cstheme="minorHAnsi"/>
          <w:shd w:val="clear" w:color="auto" w:fill="FFFFFF"/>
        </w:rPr>
        <w:t xml:space="preserve"> Merchant account to be used by FORTE </w:t>
      </w:r>
      <w:r w:rsidR="006014BF" w:rsidRPr="00D2273F">
        <w:rPr>
          <w:rFonts w:cstheme="minorHAnsi"/>
          <w:shd w:val="clear" w:color="auto" w:fill="FFFFFF"/>
        </w:rPr>
        <w:t xml:space="preserve">to offset amounts owed to </w:t>
      </w:r>
      <w:r w:rsidR="00A9041F" w:rsidRPr="00D2273F">
        <w:rPr>
          <w:rFonts w:cstheme="minorHAnsi"/>
          <w:shd w:val="clear" w:color="auto" w:fill="FFFFFF"/>
        </w:rPr>
        <w:t>FORTE for Services provided</w:t>
      </w:r>
      <w:r w:rsidR="006014BF" w:rsidRPr="00D2273F">
        <w:rPr>
          <w:rFonts w:cstheme="minorHAnsi"/>
          <w:shd w:val="clear" w:color="auto" w:fill="FFFFFF"/>
        </w:rPr>
        <w:t>, such as</w:t>
      </w:r>
      <w:r w:rsidR="006014BF" w:rsidRPr="00D2273F">
        <w:rPr>
          <w:rFonts w:cstheme="minorHAnsi"/>
          <w:color w:val="000000"/>
        </w:rPr>
        <w:t xml:space="preserve"> returned items, chargebacks, fees/fines, </w:t>
      </w:r>
      <w:proofErr w:type="gramStart"/>
      <w:r w:rsidR="006014BF" w:rsidRPr="00D2273F">
        <w:rPr>
          <w:rFonts w:cstheme="minorHAnsi"/>
          <w:color w:val="000000"/>
        </w:rPr>
        <w:t>billing</w:t>
      </w:r>
      <w:proofErr w:type="gramEnd"/>
      <w:r w:rsidR="006014BF" w:rsidRPr="00D2273F">
        <w:rPr>
          <w:rFonts w:cstheme="minorHAnsi"/>
          <w:color w:val="000000"/>
        </w:rPr>
        <w:t xml:space="preserve"> or other Merchant obligations to FORTE that FORTE is unable to collect from Merchant.</w:t>
      </w:r>
    </w:p>
    <w:p w14:paraId="1405DE6D" w14:textId="77777777" w:rsidR="005A7355" w:rsidRPr="00D2273F" w:rsidRDefault="005A7355" w:rsidP="002E2402">
      <w:pPr>
        <w:autoSpaceDE w:val="0"/>
        <w:autoSpaceDN w:val="0"/>
        <w:adjustRightInd w:val="0"/>
        <w:spacing w:after="0" w:line="240" w:lineRule="auto"/>
        <w:rPr>
          <w:rFonts w:cstheme="minorHAnsi"/>
          <w:color w:val="000000"/>
        </w:rPr>
      </w:pPr>
    </w:p>
    <w:p w14:paraId="6CE66122" w14:textId="165DDF25" w:rsidR="00A339BF" w:rsidRPr="00D2273F" w:rsidRDefault="00A339BF" w:rsidP="00A339BF">
      <w:pPr>
        <w:spacing w:after="0" w:line="240" w:lineRule="auto"/>
        <w:rPr>
          <w:rFonts w:cstheme="minorHAnsi"/>
        </w:rPr>
      </w:pPr>
      <w:r w:rsidRPr="00D2273F">
        <w:rPr>
          <w:rFonts w:cstheme="minorHAnsi"/>
          <w:b/>
          <w:color w:val="000000"/>
        </w:rPr>
        <w:t>Rules</w:t>
      </w:r>
      <w:r w:rsidR="005F08E9" w:rsidRPr="00D2273F">
        <w:rPr>
          <w:rFonts w:cstheme="minorHAnsi"/>
          <w:b/>
          <w:color w:val="000000"/>
        </w:rPr>
        <w:t>.</w:t>
      </w:r>
      <w:r w:rsidRPr="00D2273F">
        <w:rPr>
          <w:rFonts w:cstheme="minorHAnsi"/>
          <w:color w:val="000000"/>
        </w:rPr>
        <w:t xml:space="preserve"> </w:t>
      </w:r>
      <w:r w:rsidR="00C6185B" w:rsidRPr="00D2273F">
        <w:rPr>
          <w:rFonts w:cstheme="minorHAnsi"/>
          <w:color w:val="000000"/>
        </w:rPr>
        <w:t>“Rules” means t</w:t>
      </w:r>
      <w:r w:rsidRPr="00D2273F">
        <w:rPr>
          <w:rFonts w:cstheme="minorHAnsi"/>
        </w:rPr>
        <w:t xml:space="preserve">he </w:t>
      </w:r>
      <w:r w:rsidR="00BF7FF8" w:rsidRPr="00D2273F">
        <w:rPr>
          <w:rFonts w:cstheme="minorHAnsi"/>
        </w:rPr>
        <w:t>o</w:t>
      </w:r>
      <w:r w:rsidRPr="00D2273F">
        <w:rPr>
          <w:rFonts w:cstheme="minorHAnsi"/>
        </w:rPr>
        <w:t xml:space="preserve">perational </w:t>
      </w:r>
      <w:r w:rsidR="00BF7FF8" w:rsidRPr="00D2273F">
        <w:rPr>
          <w:rFonts w:cstheme="minorHAnsi"/>
        </w:rPr>
        <w:t>r</w:t>
      </w:r>
      <w:r w:rsidRPr="00D2273F">
        <w:rPr>
          <w:rFonts w:cstheme="minorHAnsi"/>
        </w:rPr>
        <w:t>ule</w:t>
      </w:r>
      <w:r w:rsidR="00BF7FF8" w:rsidRPr="00D2273F">
        <w:rPr>
          <w:rFonts w:cstheme="minorHAnsi"/>
        </w:rPr>
        <w:t xml:space="preserve">s, policies and procedures </w:t>
      </w:r>
      <w:r w:rsidRPr="00D2273F">
        <w:rPr>
          <w:rFonts w:cstheme="minorHAnsi"/>
        </w:rPr>
        <w:t xml:space="preserve">established by each applicable Payment </w:t>
      </w:r>
      <w:r w:rsidR="00C6185B" w:rsidRPr="00D2273F">
        <w:rPr>
          <w:rFonts w:cstheme="minorHAnsi"/>
        </w:rPr>
        <w:t>Network</w:t>
      </w:r>
      <w:r w:rsidRPr="00D2273F">
        <w:rPr>
          <w:rFonts w:cstheme="minorHAnsi"/>
        </w:rPr>
        <w:t xml:space="preserve"> to govern all transactions and parties that participate in </w:t>
      </w:r>
      <w:r w:rsidR="00995470" w:rsidRPr="00D2273F">
        <w:rPr>
          <w:rFonts w:cstheme="minorHAnsi"/>
        </w:rPr>
        <w:t xml:space="preserve">processing Transactions through </w:t>
      </w:r>
      <w:r w:rsidRPr="00D2273F">
        <w:rPr>
          <w:rFonts w:cstheme="minorHAnsi"/>
        </w:rPr>
        <w:t xml:space="preserve">the </w:t>
      </w:r>
      <w:r w:rsidR="00F67AB7" w:rsidRPr="00D2273F">
        <w:rPr>
          <w:rFonts w:cstheme="minorHAnsi"/>
        </w:rPr>
        <w:t xml:space="preserve">associated </w:t>
      </w:r>
      <w:r w:rsidR="00995470" w:rsidRPr="00D2273F">
        <w:rPr>
          <w:rFonts w:cstheme="minorHAnsi"/>
        </w:rPr>
        <w:t>P</w:t>
      </w:r>
      <w:r w:rsidR="00337F0B" w:rsidRPr="00D2273F">
        <w:rPr>
          <w:rFonts w:cstheme="minorHAnsi"/>
        </w:rPr>
        <w:t xml:space="preserve">ayment </w:t>
      </w:r>
      <w:r w:rsidR="00995470" w:rsidRPr="00D2273F">
        <w:rPr>
          <w:rFonts w:cstheme="minorHAnsi"/>
        </w:rPr>
        <w:t>N</w:t>
      </w:r>
      <w:r w:rsidRPr="00D2273F">
        <w:rPr>
          <w:rFonts w:cstheme="minorHAnsi"/>
        </w:rPr>
        <w:t>etwork.</w:t>
      </w:r>
    </w:p>
    <w:p w14:paraId="5D293B54" w14:textId="77777777" w:rsidR="00A339BF" w:rsidRPr="00D2273F" w:rsidRDefault="00A339BF" w:rsidP="00A339BF">
      <w:pPr>
        <w:autoSpaceDE w:val="0"/>
        <w:autoSpaceDN w:val="0"/>
        <w:adjustRightInd w:val="0"/>
        <w:spacing w:after="0" w:line="240" w:lineRule="auto"/>
        <w:rPr>
          <w:rFonts w:cstheme="minorHAnsi"/>
          <w:color w:val="000000"/>
        </w:rPr>
      </w:pPr>
    </w:p>
    <w:p w14:paraId="11D5E79A" w14:textId="67CA4BE6" w:rsidR="002E2402" w:rsidRPr="00D2273F" w:rsidRDefault="002E2402" w:rsidP="002E2402">
      <w:pPr>
        <w:autoSpaceDE w:val="0"/>
        <w:autoSpaceDN w:val="0"/>
        <w:adjustRightInd w:val="0"/>
        <w:spacing w:after="0" w:line="240" w:lineRule="auto"/>
        <w:rPr>
          <w:rFonts w:cstheme="minorHAnsi"/>
          <w:color w:val="000000"/>
        </w:rPr>
      </w:pPr>
      <w:r w:rsidRPr="00D2273F">
        <w:rPr>
          <w:rFonts w:cstheme="minorHAnsi"/>
          <w:b/>
          <w:color w:val="000000"/>
        </w:rPr>
        <w:t>Settlement Account</w:t>
      </w:r>
      <w:r w:rsidR="00995470" w:rsidRPr="00D2273F">
        <w:rPr>
          <w:rFonts w:cstheme="minorHAnsi"/>
          <w:b/>
          <w:color w:val="000000"/>
        </w:rPr>
        <w:t>.</w:t>
      </w:r>
      <w:r w:rsidRPr="00D2273F">
        <w:rPr>
          <w:rFonts w:cstheme="minorHAnsi"/>
          <w:color w:val="000000"/>
        </w:rPr>
        <w:t xml:space="preserve"> </w:t>
      </w:r>
      <w:r w:rsidR="00995470" w:rsidRPr="00D2273F">
        <w:rPr>
          <w:rFonts w:cstheme="minorHAnsi"/>
          <w:color w:val="000000"/>
        </w:rPr>
        <w:t>“Settlement Account” means a</w:t>
      </w:r>
      <w:r w:rsidRPr="00D2273F">
        <w:rPr>
          <w:rFonts w:cstheme="minorHAnsi"/>
          <w:color w:val="000000"/>
        </w:rPr>
        <w:t>n account established and</w:t>
      </w:r>
      <w:r w:rsidR="003E5E50" w:rsidRPr="00D2273F">
        <w:rPr>
          <w:rFonts w:cstheme="minorHAnsi"/>
          <w:color w:val="000000"/>
        </w:rPr>
        <w:t xml:space="preserve"> </w:t>
      </w:r>
      <w:r w:rsidRPr="00D2273F">
        <w:rPr>
          <w:rFonts w:cstheme="minorHAnsi"/>
          <w:color w:val="000000"/>
        </w:rPr>
        <w:t>maintained by Merchant with a financial institution</w:t>
      </w:r>
      <w:r w:rsidR="003E5E50" w:rsidRPr="00D2273F">
        <w:rPr>
          <w:rFonts w:cstheme="minorHAnsi"/>
          <w:color w:val="000000"/>
        </w:rPr>
        <w:t xml:space="preserve"> </w:t>
      </w:r>
      <w:r w:rsidRPr="00D2273F">
        <w:rPr>
          <w:rFonts w:cstheme="minorHAnsi"/>
          <w:color w:val="000000"/>
        </w:rPr>
        <w:t xml:space="preserve">through which the </w:t>
      </w:r>
      <w:r w:rsidR="00DE6316" w:rsidRPr="00D2273F">
        <w:rPr>
          <w:rFonts w:cstheme="minorHAnsi"/>
          <w:color w:val="000000"/>
        </w:rPr>
        <w:t xml:space="preserve">following may occur: (a) </w:t>
      </w:r>
      <w:r w:rsidRPr="00D2273F">
        <w:rPr>
          <w:rFonts w:cstheme="minorHAnsi"/>
          <w:color w:val="000000"/>
        </w:rPr>
        <w:t>deposit of funds for Debit Entries</w:t>
      </w:r>
      <w:r w:rsidR="00DE6316" w:rsidRPr="00D2273F">
        <w:rPr>
          <w:rFonts w:cstheme="minorHAnsi"/>
          <w:color w:val="000000"/>
        </w:rPr>
        <w:t>, (b) t</w:t>
      </w:r>
      <w:r w:rsidRPr="00D2273F">
        <w:rPr>
          <w:rFonts w:cstheme="minorHAnsi"/>
          <w:color w:val="000000"/>
        </w:rPr>
        <w:t>he extractions of funds for Credit Entries</w:t>
      </w:r>
      <w:r w:rsidR="0002497F" w:rsidRPr="00D2273F">
        <w:rPr>
          <w:rFonts w:cstheme="minorHAnsi"/>
          <w:color w:val="000000"/>
        </w:rPr>
        <w:t xml:space="preserve">, </w:t>
      </w:r>
      <w:r w:rsidR="006C221B" w:rsidRPr="00D2273F">
        <w:rPr>
          <w:rFonts w:cstheme="minorHAnsi"/>
          <w:color w:val="000000"/>
        </w:rPr>
        <w:t>r</w:t>
      </w:r>
      <w:r w:rsidR="00DE6316" w:rsidRPr="00D2273F">
        <w:rPr>
          <w:rFonts w:cstheme="minorHAnsi"/>
          <w:color w:val="000000"/>
        </w:rPr>
        <w:t xml:space="preserve">eserve funds </w:t>
      </w:r>
      <w:r w:rsidR="0002497F" w:rsidRPr="00D2273F">
        <w:rPr>
          <w:rFonts w:cstheme="minorHAnsi"/>
          <w:color w:val="000000"/>
        </w:rPr>
        <w:t>or fee obligations unless otherwise agreed to by the parties</w:t>
      </w:r>
      <w:r w:rsidRPr="00D2273F">
        <w:rPr>
          <w:rFonts w:cstheme="minorHAnsi"/>
          <w:color w:val="000000"/>
        </w:rPr>
        <w:t>.</w:t>
      </w:r>
    </w:p>
    <w:p w14:paraId="5622A981" w14:textId="77777777" w:rsidR="003E5E50" w:rsidRPr="00D2273F" w:rsidRDefault="003E5E50" w:rsidP="002E2402">
      <w:pPr>
        <w:autoSpaceDE w:val="0"/>
        <w:autoSpaceDN w:val="0"/>
        <w:adjustRightInd w:val="0"/>
        <w:spacing w:after="0" w:line="240" w:lineRule="auto"/>
        <w:rPr>
          <w:rFonts w:cstheme="minorHAnsi"/>
          <w:color w:val="000000"/>
        </w:rPr>
      </w:pPr>
    </w:p>
    <w:p w14:paraId="0ACD9A4D" w14:textId="64709ACB" w:rsidR="002E2402" w:rsidRPr="00D2273F" w:rsidRDefault="002E2402" w:rsidP="00F63AAB">
      <w:pPr>
        <w:autoSpaceDE w:val="0"/>
        <w:autoSpaceDN w:val="0"/>
        <w:adjustRightInd w:val="0"/>
        <w:spacing w:after="0" w:line="240" w:lineRule="auto"/>
        <w:rPr>
          <w:rFonts w:cstheme="minorHAnsi"/>
          <w:color w:val="000000"/>
        </w:rPr>
      </w:pPr>
      <w:r w:rsidRPr="00D2273F">
        <w:rPr>
          <w:rFonts w:cstheme="minorHAnsi"/>
          <w:b/>
          <w:color w:val="000000"/>
        </w:rPr>
        <w:t>Settlement Entry</w:t>
      </w:r>
      <w:r w:rsidR="006D3A8F" w:rsidRPr="00D2273F">
        <w:rPr>
          <w:rFonts w:cstheme="minorHAnsi"/>
          <w:b/>
          <w:color w:val="000000"/>
        </w:rPr>
        <w:t>.</w:t>
      </w:r>
      <w:r w:rsidRPr="00D2273F">
        <w:rPr>
          <w:rFonts w:cstheme="minorHAnsi"/>
          <w:color w:val="000000"/>
        </w:rPr>
        <w:t xml:space="preserve"> </w:t>
      </w:r>
      <w:r w:rsidR="006D3A8F" w:rsidRPr="00D2273F">
        <w:rPr>
          <w:rFonts w:cstheme="minorHAnsi"/>
          <w:color w:val="000000"/>
        </w:rPr>
        <w:t>“Settlement Entry” means a</w:t>
      </w:r>
      <w:r w:rsidRPr="00D2273F">
        <w:rPr>
          <w:rFonts w:cstheme="minorHAnsi"/>
          <w:color w:val="000000"/>
        </w:rPr>
        <w:t xml:space="preserve"> Debit or Credit Entry to</w:t>
      </w:r>
      <w:r w:rsidR="003E5E50" w:rsidRPr="00D2273F">
        <w:rPr>
          <w:rFonts w:cstheme="minorHAnsi"/>
          <w:color w:val="000000"/>
        </w:rPr>
        <w:t xml:space="preserve"> </w:t>
      </w:r>
      <w:r w:rsidRPr="00D2273F">
        <w:rPr>
          <w:rFonts w:cstheme="minorHAnsi"/>
          <w:color w:val="000000"/>
        </w:rPr>
        <w:t>Merchant’s Settlement Account which corresponds to</w:t>
      </w:r>
      <w:r w:rsidR="003E5E50" w:rsidRPr="00D2273F">
        <w:rPr>
          <w:rFonts w:cstheme="minorHAnsi"/>
          <w:color w:val="000000"/>
        </w:rPr>
        <w:t xml:space="preserve"> </w:t>
      </w:r>
      <w:r w:rsidRPr="00D2273F">
        <w:rPr>
          <w:rFonts w:cstheme="minorHAnsi"/>
          <w:color w:val="000000"/>
        </w:rPr>
        <w:t xml:space="preserve">the net amount owed Merchant by </w:t>
      </w:r>
      <w:r w:rsidR="00BD60E8" w:rsidRPr="00D2273F">
        <w:rPr>
          <w:rFonts w:cstheme="minorHAnsi"/>
          <w:color w:val="000000"/>
        </w:rPr>
        <w:t>FORTE</w:t>
      </w:r>
      <w:r w:rsidRPr="00D2273F">
        <w:rPr>
          <w:rFonts w:cstheme="minorHAnsi"/>
          <w:color w:val="000000"/>
        </w:rPr>
        <w:t xml:space="preserve"> at the end of</w:t>
      </w:r>
      <w:r w:rsidR="003E5E50" w:rsidRPr="00D2273F">
        <w:rPr>
          <w:rFonts w:cstheme="minorHAnsi"/>
          <w:color w:val="000000"/>
        </w:rPr>
        <w:t xml:space="preserve"> </w:t>
      </w:r>
      <w:r w:rsidRPr="00D2273F">
        <w:rPr>
          <w:rFonts w:cstheme="minorHAnsi"/>
          <w:color w:val="000000"/>
        </w:rPr>
        <w:t>each Business Banking Day.</w:t>
      </w:r>
    </w:p>
    <w:p w14:paraId="1F8DE958" w14:textId="77777777" w:rsidR="003A4F71" w:rsidRPr="00D2273F" w:rsidRDefault="003A4F71" w:rsidP="00A91E7C">
      <w:pPr>
        <w:autoSpaceDE w:val="0"/>
        <w:autoSpaceDN w:val="0"/>
        <w:adjustRightInd w:val="0"/>
        <w:spacing w:after="0" w:line="240" w:lineRule="auto"/>
        <w:rPr>
          <w:rFonts w:cstheme="minorHAnsi"/>
          <w:b/>
          <w:color w:val="000000"/>
        </w:rPr>
      </w:pPr>
    </w:p>
    <w:p w14:paraId="36C9CF95" w14:textId="3C622E56" w:rsidR="002E2402" w:rsidRPr="00D2273F" w:rsidRDefault="002E2402" w:rsidP="00A91E7C">
      <w:pPr>
        <w:autoSpaceDE w:val="0"/>
        <w:autoSpaceDN w:val="0"/>
        <w:adjustRightInd w:val="0"/>
        <w:spacing w:after="0" w:line="240" w:lineRule="auto"/>
        <w:rPr>
          <w:rFonts w:cstheme="minorHAnsi"/>
        </w:rPr>
      </w:pPr>
      <w:r w:rsidRPr="00D2273F">
        <w:rPr>
          <w:rFonts w:cstheme="minorHAnsi"/>
          <w:b/>
          <w:color w:val="000000"/>
        </w:rPr>
        <w:t>Transaction</w:t>
      </w:r>
      <w:r w:rsidR="001D334C" w:rsidRPr="00D2273F">
        <w:rPr>
          <w:rFonts w:cstheme="minorHAnsi"/>
          <w:b/>
          <w:color w:val="000000"/>
        </w:rPr>
        <w:t xml:space="preserve">. </w:t>
      </w:r>
      <w:r w:rsidR="001D334C" w:rsidRPr="00D2273F">
        <w:rPr>
          <w:rFonts w:cstheme="minorHAnsi"/>
          <w:bCs/>
          <w:color w:val="000000"/>
        </w:rPr>
        <w:t>“Transaction</w:t>
      </w:r>
      <w:r w:rsidR="00F729A3" w:rsidRPr="00D2273F">
        <w:rPr>
          <w:rFonts w:cstheme="minorHAnsi"/>
          <w:bCs/>
          <w:color w:val="000000"/>
        </w:rPr>
        <w:t>”</w:t>
      </w:r>
      <w:r w:rsidR="001D334C" w:rsidRPr="00D2273F">
        <w:rPr>
          <w:rFonts w:cstheme="minorHAnsi"/>
          <w:bCs/>
          <w:color w:val="000000"/>
        </w:rPr>
        <w:t xml:space="preserve"> means a</w:t>
      </w:r>
      <w:r w:rsidRPr="00D2273F">
        <w:rPr>
          <w:rFonts w:cstheme="minorHAnsi"/>
          <w:bCs/>
          <w:color w:val="000000"/>
        </w:rPr>
        <w:t>ny</w:t>
      </w:r>
      <w:r w:rsidRPr="00D2273F">
        <w:rPr>
          <w:rFonts w:cstheme="minorHAnsi"/>
          <w:color w:val="000000"/>
        </w:rPr>
        <w:t xml:space="preserve"> transfer of data or information</w:t>
      </w:r>
      <w:r w:rsidR="003E5E50" w:rsidRPr="00D2273F">
        <w:rPr>
          <w:rFonts w:cstheme="minorHAnsi"/>
          <w:color w:val="000000"/>
        </w:rPr>
        <w:t xml:space="preserve"> </w:t>
      </w:r>
      <w:r w:rsidRPr="00D2273F">
        <w:rPr>
          <w:rFonts w:cstheme="minorHAnsi"/>
          <w:color w:val="000000"/>
        </w:rPr>
        <w:t xml:space="preserve">to </w:t>
      </w:r>
      <w:r w:rsidR="00BD60E8" w:rsidRPr="00D2273F">
        <w:rPr>
          <w:rFonts w:cstheme="minorHAnsi"/>
          <w:color w:val="000000"/>
        </w:rPr>
        <w:t>FORTE</w:t>
      </w:r>
      <w:r w:rsidRPr="00D2273F">
        <w:rPr>
          <w:rFonts w:cstheme="minorHAnsi"/>
          <w:color w:val="000000"/>
        </w:rPr>
        <w:t xml:space="preserve"> in a format pre-approved by</w:t>
      </w:r>
      <w:r w:rsidR="003E5E50" w:rsidRPr="00D2273F">
        <w:rPr>
          <w:rFonts w:cstheme="minorHAnsi"/>
          <w:color w:val="000000"/>
        </w:rPr>
        <w:t xml:space="preserve"> </w:t>
      </w:r>
      <w:r w:rsidR="00BD60E8" w:rsidRPr="00D2273F">
        <w:rPr>
          <w:rFonts w:cstheme="minorHAnsi"/>
          <w:color w:val="000000"/>
        </w:rPr>
        <w:t>FORTE</w:t>
      </w:r>
      <w:r w:rsidRPr="00D2273F">
        <w:rPr>
          <w:rFonts w:cstheme="minorHAnsi"/>
          <w:color w:val="000000"/>
        </w:rPr>
        <w:t>, including but not limited to</w:t>
      </w:r>
      <w:r w:rsidR="00F729A3" w:rsidRPr="00D2273F">
        <w:rPr>
          <w:rFonts w:cstheme="minorHAnsi"/>
          <w:color w:val="000000"/>
        </w:rPr>
        <w:t>,</w:t>
      </w:r>
      <w:r w:rsidRPr="00D2273F">
        <w:rPr>
          <w:rFonts w:cstheme="minorHAnsi"/>
          <w:color w:val="000000"/>
        </w:rPr>
        <w:t xml:space="preserve"> </w:t>
      </w:r>
      <w:r w:rsidR="007E2DAC" w:rsidRPr="00D2273F">
        <w:rPr>
          <w:rFonts w:cstheme="minorHAnsi"/>
          <w:color w:val="000000"/>
        </w:rPr>
        <w:t>payment</w:t>
      </w:r>
      <w:r w:rsidR="004C2781" w:rsidRPr="00D2273F">
        <w:rPr>
          <w:rFonts w:cstheme="minorHAnsi"/>
          <w:color w:val="000000"/>
        </w:rPr>
        <w:t xml:space="preserve">, </w:t>
      </w:r>
      <w:proofErr w:type="gramStart"/>
      <w:r w:rsidR="004C2781" w:rsidRPr="00D2273F">
        <w:rPr>
          <w:rFonts w:cstheme="minorHAnsi"/>
          <w:color w:val="000000"/>
        </w:rPr>
        <w:t>v</w:t>
      </w:r>
      <w:r w:rsidRPr="00D2273F">
        <w:rPr>
          <w:rFonts w:cstheme="minorHAnsi"/>
          <w:color w:val="000000"/>
        </w:rPr>
        <w:t>erification</w:t>
      </w:r>
      <w:proofErr w:type="gramEnd"/>
      <w:r w:rsidRPr="00D2273F">
        <w:rPr>
          <w:rFonts w:cstheme="minorHAnsi"/>
          <w:color w:val="000000"/>
        </w:rPr>
        <w:t xml:space="preserve"> </w:t>
      </w:r>
      <w:r w:rsidR="00266954" w:rsidRPr="00D2273F">
        <w:rPr>
          <w:rFonts w:cstheme="minorHAnsi"/>
          <w:color w:val="000000"/>
        </w:rPr>
        <w:t>and</w:t>
      </w:r>
      <w:r w:rsidR="004C2781" w:rsidRPr="00D2273F">
        <w:rPr>
          <w:rFonts w:cstheme="minorHAnsi"/>
          <w:color w:val="000000"/>
        </w:rPr>
        <w:t xml:space="preserve"> </w:t>
      </w:r>
      <w:r w:rsidR="004C2781" w:rsidRPr="00D2273F">
        <w:rPr>
          <w:rFonts w:cstheme="minorHAnsi"/>
        </w:rPr>
        <w:t>a</w:t>
      </w:r>
      <w:r w:rsidRPr="00D2273F">
        <w:rPr>
          <w:rFonts w:cstheme="minorHAnsi"/>
        </w:rPr>
        <w:t xml:space="preserve">uthentication </w:t>
      </w:r>
      <w:r w:rsidR="007E2DAC" w:rsidRPr="00D2273F">
        <w:rPr>
          <w:rFonts w:cstheme="minorHAnsi"/>
        </w:rPr>
        <w:t>items</w:t>
      </w:r>
      <w:r w:rsidRPr="00D2273F">
        <w:rPr>
          <w:rFonts w:cstheme="minorHAnsi"/>
        </w:rPr>
        <w:t>.</w:t>
      </w:r>
    </w:p>
    <w:p w14:paraId="4F618BD4" w14:textId="7981D788" w:rsidR="0012437E" w:rsidRPr="00D2273F" w:rsidRDefault="0012437E" w:rsidP="00A91E7C">
      <w:pPr>
        <w:autoSpaceDE w:val="0"/>
        <w:autoSpaceDN w:val="0"/>
        <w:adjustRightInd w:val="0"/>
        <w:spacing w:after="0" w:line="240" w:lineRule="auto"/>
        <w:rPr>
          <w:rFonts w:cstheme="minorHAnsi"/>
        </w:rPr>
      </w:pPr>
    </w:p>
    <w:p w14:paraId="05367F89" w14:textId="1FD27474" w:rsidR="0012437E" w:rsidRPr="00D2273F" w:rsidRDefault="0012437E" w:rsidP="00A91E7C">
      <w:pPr>
        <w:autoSpaceDE w:val="0"/>
        <w:autoSpaceDN w:val="0"/>
        <w:adjustRightInd w:val="0"/>
        <w:spacing w:after="0" w:line="240" w:lineRule="auto"/>
        <w:rPr>
          <w:rFonts w:cstheme="minorHAnsi"/>
          <w:shd w:val="clear" w:color="auto" w:fill="FFFFFF"/>
        </w:rPr>
      </w:pPr>
      <w:r w:rsidRPr="00D2273F">
        <w:rPr>
          <w:rFonts w:cstheme="minorHAnsi"/>
          <w:b/>
        </w:rPr>
        <w:t>Users</w:t>
      </w:r>
      <w:r w:rsidR="001D334C" w:rsidRPr="00D2273F">
        <w:rPr>
          <w:rFonts w:cstheme="minorHAnsi"/>
          <w:b/>
        </w:rPr>
        <w:t>.</w:t>
      </w:r>
      <w:r w:rsidRPr="00D2273F">
        <w:rPr>
          <w:rFonts w:cstheme="minorHAnsi"/>
        </w:rPr>
        <w:t xml:space="preserve"> </w:t>
      </w:r>
      <w:r w:rsidR="001D334C" w:rsidRPr="00D2273F">
        <w:rPr>
          <w:rFonts w:cstheme="minorHAnsi"/>
        </w:rPr>
        <w:t>“Users” mean a</w:t>
      </w:r>
      <w:r w:rsidR="00BA47E3" w:rsidRPr="00D2273F">
        <w:rPr>
          <w:rFonts w:cstheme="minorHAnsi"/>
          <w:shd w:val="clear" w:color="auto" w:fill="FFFFFF"/>
        </w:rPr>
        <w:t>ll individuals who access a FORTE website or u</w:t>
      </w:r>
      <w:r w:rsidR="00A00B45" w:rsidRPr="00D2273F">
        <w:rPr>
          <w:rFonts w:cstheme="minorHAnsi"/>
          <w:shd w:val="clear" w:color="auto" w:fill="FFFFFF"/>
        </w:rPr>
        <w:t>tilize</w:t>
      </w:r>
      <w:r w:rsidR="00BA47E3" w:rsidRPr="00D2273F">
        <w:rPr>
          <w:rFonts w:cstheme="minorHAnsi"/>
          <w:shd w:val="clear" w:color="auto" w:fill="FFFFFF"/>
        </w:rPr>
        <w:t xml:space="preserve"> any portion of the FORTE Services</w:t>
      </w:r>
      <w:r w:rsidR="00A00B45" w:rsidRPr="00D2273F">
        <w:rPr>
          <w:rFonts w:cstheme="minorHAnsi"/>
          <w:shd w:val="clear" w:color="auto" w:fill="FFFFFF"/>
        </w:rPr>
        <w:t xml:space="preserve"> on behalf of Merchant </w:t>
      </w:r>
      <w:r w:rsidR="00941AF4" w:rsidRPr="00D2273F">
        <w:rPr>
          <w:rFonts w:cstheme="minorHAnsi"/>
          <w:shd w:val="clear" w:color="auto" w:fill="FFFFFF"/>
        </w:rPr>
        <w:t xml:space="preserve">directly or through </w:t>
      </w:r>
      <w:r w:rsidR="007F1A20" w:rsidRPr="00D2273F">
        <w:rPr>
          <w:rFonts w:cstheme="minorHAnsi"/>
          <w:shd w:val="clear" w:color="auto" w:fill="FFFFFF"/>
        </w:rPr>
        <w:t xml:space="preserve">software that accesses the FORTE systems through Merchant’s systems, by using Merchant’s access credentials </w:t>
      </w:r>
      <w:r w:rsidR="00A00B45" w:rsidRPr="00D2273F">
        <w:rPr>
          <w:rFonts w:cstheme="minorHAnsi"/>
          <w:shd w:val="clear" w:color="auto" w:fill="FFFFFF"/>
        </w:rPr>
        <w:t xml:space="preserve">or </w:t>
      </w:r>
      <w:r w:rsidR="007F1A20" w:rsidRPr="00D2273F">
        <w:rPr>
          <w:rFonts w:cstheme="minorHAnsi"/>
          <w:shd w:val="clear" w:color="auto" w:fill="FFFFFF"/>
        </w:rPr>
        <w:t xml:space="preserve">any other access reasonably presumed to be </w:t>
      </w:r>
      <w:r w:rsidR="00A00B45" w:rsidRPr="00D2273F">
        <w:rPr>
          <w:rFonts w:cstheme="minorHAnsi"/>
          <w:shd w:val="clear" w:color="auto" w:fill="FFFFFF"/>
        </w:rPr>
        <w:t>on behalf of Merchant</w:t>
      </w:r>
      <w:r w:rsidR="00BA47E3" w:rsidRPr="00D2273F">
        <w:rPr>
          <w:rFonts w:cstheme="minorHAnsi"/>
          <w:shd w:val="clear" w:color="auto" w:fill="FFFFFF"/>
        </w:rPr>
        <w:t>.</w:t>
      </w:r>
    </w:p>
    <w:p w14:paraId="677F0DAB" w14:textId="103C4A31" w:rsidR="00B003FB" w:rsidRPr="00D2273F" w:rsidRDefault="00B003FB" w:rsidP="00A91E7C">
      <w:pPr>
        <w:autoSpaceDE w:val="0"/>
        <w:autoSpaceDN w:val="0"/>
        <w:adjustRightInd w:val="0"/>
        <w:spacing w:after="0" w:line="240" w:lineRule="auto"/>
        <w:rPr>
          <w:rFonts w:cstheme="minorHAnsi"/>
          <w:shd w:val="clear" w:color="auto" w:fill="FFFFFF"/>
        </w:rPr>
      </w:pPr>
    </w:p>
    <w:p w14:paraId="73F6F0F2" w14:textId="77777777" w:rsidR="00B003FB" w:rsidRPr="00D2273F" w:rsidRDefault="00B003FB" w:rsidP="00A91E7C">
      <w:pPr>
        <w:autoSpaceDE w:val="0"/>
        <w:autoSpaceDN w:val="0"/>
        <w:adjustRightInd w:val="0"/>
        <w:spacing w:after="0" w:line="240" w:lineRule="auto"/>
        <w:rPr>
          <w:rFonts w:cstheme="minorHAnsi"/>
        </w:rPr>
      </w:pPr>
    </w:p>
    <w:p w14:paraId="51A4E27C" w14:textId="77777777" w:rsidR="002E2402" w:rsidRPr="00D2273F" w:rsidRDefault="002E2402" w:rsidP="00F63AAB">
      <w:pPr>
        <w:autoSpaceDE w:val="0"/>
        <w:autoSpaceDN w:val="0"/>
        <w:adjustRightInd w:val="0"/>
        <w:spacing w:after="0" w:line="240" w:lineRule="auto"/>
        <w:rPr>
          <w:rFonts w:cstheme="minorHAnsi"/>
        </w:rPr>
      </w:pPr>
    </w:p>
    <w:p w14:paraId="3D91A249" w14:textId="77777777" w:rsidR="00922D57" w:rsidRPr="00D2273F" w:rsidRDefault="00922D57" w:rsidP="00922D57">
      <w:pPr>
        <w:rPr>
          <w:rFonts w:cstheme="minorHAnsi"/>
        </w:rPr>
      </w:pPr>
      <w:r w:rsidRPr="00D2273F">
        <w:rPr>
          <w:rFonts w:cstheme="minorHAnsi"/>
        </w:rPr>
        <w:br w:type="page"/>
      </w:r>
    </w:p>
    <w:p w14:paraId="170BB24C" w14:textId="77777777" w:rsidR="00EC16C6" w:rsidRPr="00D2273F" w:rsidRDefault="00EC16C6" w:rsidP="000D1063">
      <w:pPr>
        <w:autoSpaceDE w:val="0"/>
        <w:autoSpaceDN w:val="0"/>
        <w:adjustRightInd w:val="0"/>
        <w:spacing w:after="0" w:line="240" w:lineRule="auto"/>
        <w:jc w:val="center"/>
        <w:rPr>
          <w:rFonts w:cstheme="minorHAnsi"/>
          <w:b/>
          <w:color w:val="000000"/>
        </w:rPr>
        <w:sectPr w:rsidR="00EC16C6" w:rsidRPr="00D2273F" w:rsidSect="00D2273F">
          <w:type w:val="continuous"/>
          <w:pgSz w:w="12240" w:h="15840"/>
          <w:pgMar w:top="1440" w:right="1440" w:bottom="1440" w:left="1440" w:header="720" w:footer="720" w:gutter="0"/>
          <w:cols w:space="720"/>
          <w:docGrid w:linePitch="360"/>
        </w:sectPr>
      </w:pPr>
    </w:p>
    <w:p w14:paraId="36C3D70A" w14:textId="77777777" w:rsidR="000D1063" w:rsidRPr="00D2273F" w:rsidRDefault="000D1063" w:rsidP="00EC16C6">
      <w:pPr>
        <w:autoSpaceDE w:val="0"/>
        <w:autoSpaceDN w:val="0"/>
        <w:adjustRightInd w:val="0"/>
        <w:spacing w:after="0" w:line="240" w:lineRule="auto"/>
        <w:jc w:val="center"/>
        <w:rPr>
          <w:rFonts w:cstheme="minorHAnsi"/>
          <w:b/>
          <w:bCs/>
          <w:color w:val="000000"/>
        </w:rPr>
      </w:pPr>
      <w:r w:rsidRPr="00D2273F">
        <w:rPr>
          <w:rFonts w:cstheme="minorHAnsi"/>
          <w:b/>
          <w:bCs/>
          <w:color w:val="000000"/>
        </w:rPr>
        <w:lastRenderedPageBreak/>
        <w:t xml:space="preserve">APPENDIX </w:t>
      </w:r>
      <w:r w:rsidR="0002497F" w:rsidRPr="00D2273F">
        <w:rPr>
          <w:rFonts w:cstheme="minorHAnsi"/>
          <w:b/>
          <w:bCs/>
          <w:color w:val="000000"/>
        </w:rPr>
        <w:t>B</w:t>
      </w:r>
    </w:p>
    <w:p w14:paraId="121D74C6" w14:textId="2539B747" w:rsidR="00922D57" w:rsidRPr="00D2273F" w:rsidRDefault="00922D57" w:rsidP="00EC16C6">
      <w:pPr>
        <w:autoSpaceDE w:val="0"/>
        <w:autoSpaceDN w:val="0"/>
        <w:adjustRightInd w:val="0"/>
        <w:spacing w:after="0" w:line="240" w:lineRule="auto"/>
        <w:jc w:val="center"/>
        <w:rPr>
          <w:rFonts w:cstheme="minorHAnsi"/>
          <w:b/>
          <w:bCs/>
          <w:color w:val="000000"/>
        </w:rPr>
      </w:pPr>
      <w:r w:rsidRPr="00D2273F">
        <w:rPr>
          <w:rFonts w:cstheme="minorHAnsi"/>
          <w:b/>
          <w:bCs/>
          <w:color w:val="000000"/>
        </w:rPr>
        <w:t>ACH</w:t>
      </w:r>
      <w:r w:rsidR="00337F0B" w:rsidRPr="00D2273F">
        <w:rPr>
          <w:rFonts w:cstheme="minorHAnsi"/>
          <w:b/>
          <w:bCs/>
          <w:color w:val="000000"/>
        </w:rPr>
        <w:t>/EFT</w:t>
      </w:r>
      <w:r w:rsidRPr="00D2273F">
        <w:rPr>
          <w:rFonts w:cstheme="minorHAnsi"/>
          <w:b/>
          <w:bCs/>
          <w:color w:val="000000"/>
        </w:rPr>
        <w:t xml:space="preserve"> PROCESSING SERVICES</w:t>
      </w:r>
    </w:p>
    <w:p w14:paraId="0F15971D" w14:textId="77777777" w:rsidR="00EC16C6" w:rsidRPr="00D2273F" w:rsidRDefault="00EC16C6" w:rsidP="00EC16C6">
      <w:pPr>
        <w:autoSpaceDE w:val="0"/>
        <w:autoSpaceDN w:val="0"/>
        <w:adjustRightInd w:val="0"/>
        <w:spacing w:after="0" w:line="240" w:lineRule="auto"/>
        <w:jc w:val="center"/>
        <w:rPr>
          <w:rFonts w:cstheme="minorHAnsi"/>
          <w:b/>
          <w:bCs/>
          <w:color w:val="000000"/>
        </w:rPr>
      </w:pPr>
    </w:p>
    <w:p w14:paraId="4A52FC71" w14:textId="77777777" w:rsidR="00EC16C6" w:rsidRPr="00D2273F" w:rsidRDefault="00EC16C6" w:rsidP="00922D57">
      <w:pPr>
        <w:autoSpaceDE w:val="0"/>
        <w:autoSpaceDN w:val="0"/>
        <w:adjustRightInd w:val="0"/>
        <w:spacing w:after="0" w:line="240" w:lineRule="auto"/>
        <w:rPr>
          <w:rFonts w:cstheme="minorHAnsi"/>
          <w:b/>
          <w:bCs/>
          <w:color w:val="000000"/>
        </w:rPr>
        <w:sectPr w:rsidR="00EC16C6" w:rsidRPr="00D2273F" w:rsidSect="00D2273F">
          <w:type w:val="continuous"/>
          <w:pgSz w:w="12240" w:h="15840"/>
          <w:pgMar w:top="1440" w:right="1440" w:bottom="1440" w:left="1440" w:header="720" w:footer="720" w:gutter="0"/>
          <w:cols w:space="720"/>
          <w:docGrid w:linePitch="360"/>
        </w:sectPr>
      </w:pPr>
    </w:p>
    <w:p w14:paraId="6CAB4AC6" w14:textId="7C9DA120" w:rsidR="00922D57" w:rsidRPr="00D2273F" w:rsidRDefault="00922D57" w:rsidP="00922D57">
      <w:pPr>
        <w:autoSpaceDE w:val="0"/>
        <w:autoSpaceDN w:val="0"/>
        <w:adjustRightInd w:val="0"/>
        <w:spacing w:after="0" w:line="240" w:lineRule="auto"/>
        <w:rPr>
          <w:rFonts w:cstheme="minorHAnsi"/>
          <w:color w:val="000000"/>
        </w:rPr>
      </w:pPr>
      <w:r w:rsidRPr="00D2273F">
        <w:rPr>
          <w:rFonts w:cstheme="minorHAnsi"/>
          <w:b/>
          <w:bCs/>
          <w:color w:val="000000"/>
        </w:rPr>
        <w:t>1</w:t>
      </w:r>
      <w:r w:rsidR="000D1063" w:rsidRPr="00D2273F">
        <w:rPr>
          <w:rFonts w:cstheme="minorHAnsi"/>
          <w:b/>
          <w:bCs/>
          <w:color w:val="000000"/>
        </w:rPr>
        <w:t>.</w:t>
      </w:r>
      <w:r w:rsidRPr="00D2273F">
        <w:rPr>
          <w:rFonts w:cstheme="minorHAnsi"/>
          <w:b/>
          <w:bCs/>
          <w:color w:val="000000"/>
        </w:rPr>
        <w:t xml:space="preserve"> Description of Services. </w:t>
      </w:r>
      <w:r w:rsidRPr="00D2273F">
        <w:rPr>
          <w:rFonts w:cstheme="minorHAnsi"/>
          <w:color w:val="000000"/>
        </w:rPr>
        <w:t>FORTE shall use information provided by Merchant to send Merchant's ACH Transactions to the ACH Network on Merchant’s behalf. For Debit Entries, FORTE shall first originate each debit transaction through its ODFI to the ACH</w:t>
      </w:r>
      <w:r w:rsidR="005417F7" w:rsidRPr="00D2273F">
        <w:rPr>
          <w:rFonts w:cstheme="minorHAnsi"/>
          <w:color w:val="000000"/>
        </w:rPr>
        <w:t>/EFT</w:t>
      </w:r>
      <w:r w:rsidRPr="00D2273F">
        <w:rPr>
          <w:rFonts w:cstheme="minorHAnsi"/>
          <w:color w:val="000000"/>
        </w:rPr>
        <w:t xml:space="preserve"> Network</w:t>
      </w:r>
      <w:r w:rsidR="005417F7" w:rsidRPr="00D2273F">
        <w:rPr>
          <w:rFonts w:cstheme="minorHAnsi"/>
          <w:color w:val="000000"/>
        </w:rPr>
        <w:t>s</w:t>
      </w:r>
      <w:r w:rsidRPr="00D2273F">
        <w:rPr>
          <w:rFonts w:cstheme="minorHAnsi"/>
          <w:color w:val="000000"/>
        </w:rPr>
        <w:t xml:space="preserve"> for withdrawal from the Receiver’s account. All funds collected on behalf of the Merchant will be transmitted to a custodial account located with FORTE’s ODFI and scheduled for settlement to Merchant. For Credit Entries, FORTE will submit each Credit Transaction to the end-of-day settlement process and then schedule each transaction for Origination.  On the date scheduled, each Credit Transaction is then originated through FORTE’s ODFI to the ACH</w:t>
      </w:r>
      <w:r w:rsidR="005417F7" w:rsidRPr="00D2273F">
        <w:rPr>
          <w:rFonts w:cstheme="minorHAnsi"/>
          <w:color w:val="000000"/>
        </w:rPr>
        <w:t>/EFT</w:t>
      </w:r>
      <w:r w:rsidRPr="00D2273F">
        <w:rPr>
          <w:rFonts w:cstheme="minorHAnsi"/>
          <w:color w:val="000000"/>
        </w:rPr>
        <w:t xml:space="preserve"> </w:t>
      </w:r>
      <w:r w:rsidR="00337F0B" w:rsidRPr="00D2273F">
        <w:rPr>
          <w:rFonts w:cstheme="minorHAnsi"/>
          <w:color w:val="000000"/>
        </w:rPr>
        <w:t>n</w:t>
      </w:r>
      <w:r w:rsidRPr="00D2273F">
        <w:rPr>
          <w:rFonts w:cstheme="minorHAnsi"/>
          <w:color w:val="000000"/>
        </w:rPr>
        <w:t>etwork</w:t>
      </w:r>
      <w:r w:rsidR="005417F7" w:rsidRPr="00D2273F">
        <w:rPr>
          <w:rFonts w:cstheme="minorHAnsi"/>
          <w:color w:val="000000"/>
        </w:rPr>
        <w:t>s</w:t>
      </w:r>
      <w:r w:rsidRPr="00D2273F">
        <w:rPr>
          <w:rFonts w:cstheme="minorHAnsi"/>
          <w:color w:val="000000"/>
        </w:rPr>
        <w:t xml:space="preserve"> for deposit to the Receiver’s account.</w:t>
      </w:r>
    </w:p>
    <w:p w14:paraId="026071F7" w14:textId="744158DD" w:rsidR="00922D57" w:rsidRPr="00D2273F" w:rsidRDefault="00922D57" w:rsidP="009F6894">
      <w:pPr>
        <w:autoSpaceDE w:val="0"/>
        <w:autoSpaceDN w:val="0"/>
        <w:adjustRightInd w:val="0"/>
        <w:spacing w:after="0" w:line="240" w:lineRule="auto"/>
        <w:rPr>
          <w:rFonts w:cstheme="minorHAnsi"/>
          <w:color w:val="000000"/>
        </w:rPr>
      </w:pPr>
      <w:r w:rsidRPr="00D2273F">
        <w:rPr>
          <w:rFonts w:cstheme="minorHAnsi"/>
          <w:b/>
          <w:bCs/>
          <w:color w:val="000000"/>
        </w:rPr>
        <w:t>2</w:t>
      </w:r>
      <w:r w:rsidR="000D1063" w:rsidRPr="00D2273F">
        <w:rPr>
          <w:rFonts w:cstheme="minorHAnsi"/>
          <w:b/>
          <w:bCs/>
          <w:color w:val="000000"/>
        </w:rPr>
        <w:t>.</w:t>
      </w:r>
      <w:r w:rsidRPr="00D2273F">
        <w:rPr>
          <w:rFonts w:cstheme="minorHAnsi"/>
          <w:b/>
          <w:bCs/>
          <w:color w:val="000000"/>
        </w:rPr>
        <w:t xml:space="preserve"> Holding of Funds.</w:t>
      </w:r>
      <w:r w:rsidR="009F6894" w:rsidRPr="00D2273F">
        <w:rPr>
          <w:rFonts w:cstheme="minorHAnsi"/>
          <w:b/>
          <w:bCs/>
          <w:color w:val="000000"/>
        </w:rPr>
        <w:t xml:space="preserve">  </w:t>
      </w:r>
      <w:r w:rsidRPr="00D2273F">
        <w:rPr>
          <w:rFonts w:cstheme="minorHAnsi"/>
          <w:color w:val="000000"/>
        </w:rPr>
        <w:t xml:space="preserve">The standard hold time of Merchant’s funds for settlement of Debit transactions and origination of Credit transactions is </w:t>
      </w:r>
      <w:r w:rsidR="005417F7" w:rsidRPr="00D2273F">
        <w:rPr>
          <w:rFonts w:cstheme="minorHAnsi"/>
          <w:color w:val="000000"/>
        </w:rPr>
        <w:t>four</w:t>
      </w:r>
      <w:r w:rsidRPr="00D2273F">
        <w:rPr>
          <w:rFonts w:cstheme="minorHAnsi"/>
          <w:color w:val="000000"/>
        </w:rPr>
        <w:t xml:space="preserve"> (</w:t>
      </w:r>
      <w:r w:rsidR="005417F7" w:rsidRPr="00D2273F">
        <w:rPr>
          <w:rFonts w:cstheme="minorHAnsi"/>
          <w:color w:val="000000"/>
        </w:rPr>
        <w:t>4</w:t>
      </w:r>
      <w:r w:rsidRPr="00D2273F">
        <w:rPr>
          <w:rFonts w:cstheme="minorHAnsi"/>
          <w:color w:val="000000"/>
        </w:rPr>
        <w:t xml:space="preserve">) Business Banking Days. Merchant may request a reduction of hold time on Debit and/or Credit Entries by submitting the applicable form provided by FORTE and supporting documents. FORTE may require separate security safeguards from Merchant to support such a reduction but is under no obligation to grant Merchant’s request. </w:t>
      </w:r>
    </w:p>
    <w:p w14:paraId="4900B0BA" w14:textId="77777777" w:rsidR="00922D57" w:rsidRPr="00D2273F" w:rsidRDefault="00922D57" w:rsidP="00922D57">
      <w:pPr>
        <w:autoSpaceDE w:val="0"/>
        <w:autoSpaceDN w:val="0"/>
        <w:adjustRightInd w:val="0"/>
        <w:spacing w:after="0" w:line="240" w:lineRule="auto"/>
        <w:rPr>
          <w:rFonts w:cstheme="minorHAnsi"/>
          <w:color w:val="000000"/>
        </w:rPr>
      </w:pPr>
      <w:r w:rsidRPr="00D2273F">
        <w:rPr>
          <w:rFonts w:cstheme="minorHAnsi"/>
          <w:b/>
          <w:bCs/>
          <w:color w:val="000000"/>
        </w:rPr>
        <w:t>3</w:t>
      </w:r>
      <w:r w:rsidR="000D1063" w:rsidRPr="00D2273F">
        <w:rPr>
          <w:rFonts w:cstheme="minorHAnsi"/>
          <w:b/>
          <w:bCs/>
          <w:color w:val="000000"/>
        </w:rPr>
        <w:t>.</w:t>
      </w:r>
      <w:r w:rsidRPr="00D2273F">
        <w:rPr>
          <w:rFonts w:cstheme="minorHAnsi"/>
          <w:b/>
          <w:bCs/>
          <w:color w:val="000000"/>
        </w:rPr>
        <w:t xml:space="preserve"> Settlement and Finality. </w:t>
      </w:r>
    </w:p>
    <w:p w14:paraId="3A88988E" w14:textId="5C28E9E3" w:rsidR="00922D57" w:rsidRPr="00D2273F" w:rsidRDefault="00922D57" w:rsidP="00922D57">
      <w:pPr>
        <w:autoSpaceDE w:val="0"/>
        <w:autoSpaceDN w:val="0"/>
        <w:adjustRightInd w:val="0"/>
        <w:spacing w:after="0" w:line="240" w:lineRule="auto"/>
        <w:ind w:firstLine="720"/>
        <w:rPr>
          <w:rFonts w:cstheme="minorHAnsi"/>
          <w:color w:val="000000"/>
        </w:rPr>
      </w:pPr>
      <w:r w:rsidRPr="00D2273F">
        <w:rPr>
          <w:rFonts w:cstheme="minorHAnsi"/>
          <w:color w:val="000000"/>
        </w:rPr>
        <w:t>3.1</w:t>
      </w:r>
      <w:r w:rsidR="00417001" w:rsidRPr="00D2273F">
        <w:rPr>
          <w:rFonts w:cstheme="minorHAnsi"/>
          <w:color w:val="000000"/>
        </w:rPr>
        <w:t xml:space="preserve"> </w:t>
      </w:r>
      <w:r w:rsidRPr="00D2273F">
        <w:rPr>
          <w:rFonts w:cstheme="minorHAnsi"/>
          <w:color w:val="000000"/>
        </w:rPr>
        <w:t xml:space="preserve">At the close of each Business Banking Day, FORTE will calculate Merchant’s Settlement Amount, including all applicable debits, credits, </w:t>
      </w:r>
      <w:proofErr w:type="gramStart"/>
      <w:r w:rsidRPr="00D2273F">
        <w:rPr>
          <w:rFonts w:cstheme="minorHAnsi"/>
          <w:color w:val="000000"/>
        </w:rPr>
        <w:t>fees</w:t>
      </w:r>
      <w:proofErr w:type="gramEnd"/>
      <w:r w:rsidRPr="00D2273F">
        <w:rPr>
          <w:rFonts w:cstheme="minorHAnsi"/>
          <w:color w:val="000000"/>
        </w:rPr>
        <w:t xml:space="preserve"> and adjustments. In the event the sum total of the Settlement Amount is a non-zero value, FORTE will initiate a Settlement transaction to Merchant’s Settlement Account. Positive totals will result in a Credit to Merchant’s Settlement Account; negative totals will result in a Debit to Merchant’s Settlement Account.  </w:t>
      </w:r>
    </w:p>
    <w:p w14:paraId="255146EB" w14:textId="61764B28" w:rsidR="00922D57" w:rsidRPr="00D2273F" w:rsidRDefault="00922D57" w:rsidP="00922D57">
      <w:pPr>
        <w:autoSpaceDE w:val="0"/>
        <w:autoSpaceDN w:val="0"/>
        <w:adjustRightInd w:val="0"/>
        <w:spacing w:after="0" w:line="240" w:lineRule="auto"/>
        <w:ind w:firstLine="720"/>
        <w:rPr>
          <w:rFonts w:cstheme="minorHAnsi"/>
          <w:color w:val="000000"/>
        </w:rPr>
      </w:pPr>
      <w:r w:rsidRPr="00D2273F">
        <w:rPr>
          <w:rFonts w:cstheme="minorHAnsi"/>
          <w:color w:val="000000"/>
        </w:rPr>
        <w:t>3.2 In the event that a Debit Entry to Merchant’s Settlement Account is returned for any reason, all Credit Entries initiated by Merchant may be cancelled or reversed at FORTE’s discretion.</w:t>
      </w:r>
    </w:p>
    <w:p w14:paraId="3A1A7C37" w14:textId="77777777" w:rsidR="00922D57" w:rsidRPr="00D2273F" w:rsidRDefault="00922D57" w:rsidP="00922D57">
      <w:pPr>
        <w:autoSpaceDE w:val="0"/>
        <w:autoSpaceDN w:val="0"/>
        <w:adjustRightInd w:val="0"/>
        <w:spacing w:after="0" w:line="240" w:lineRule="auto"/>
        <w:rPr>
          <w:rFonts w:cstheme="minorHAnsi"/>
        </w:rPr>
      </w:pPr>
      <w:r w:rsidRPr="00D2273F">
        <w:rPr>
          <w:rFonts w:cstheme="minorHAnsi"/>
          <w:b/>
          <w:bCs/>
          <w:color w:val="000000"/>
        </w:rPr>
        <w:t>4</w:t>
      </w:r>
      <w:r w:rsidR="000D1063" w:rsidRPr="00D2273F">
        <w:rPr>
          <w:rFonts w:cstheme="minorHAnsi"/>
          <w:b/>
          <w:bCs/>
          <w:color w:val="000000"/>
        </w:rPr>
        <w:t>.</w:t>
      </w:r>
      <w:r w:rsidRPr="00D2273F">
        <w:rPr>
          <w:rFonts w:cstheme="minorHAnsi"/>
          <w:b/>
          <w:bCs/>
          <w:color w:val="000000"/>
        </w:rPr>
        <w:t xml:space="preserve"> Transaction Authorization.</w:t>
      </w:r>
    </w:p>
    <w:p w14:paraId="40D6C0A5" w14:textId="0B9E2E21" w:rsidR="00922D57" w:rsidRPr="00D2273F" w:rsidRDefault="00922D57" w:rsidP="00922D57">
      <w:pPr>
        <w:autoSpaceDE w:val="0"/>
        <w:autoSpaceDN w:val="0"/>
        <w:adjustRightInd w:val="0"/>
        <w:spacing w:after="0" w:line="240" w:lineRule="auto"/>
        <w:ind w:firstLine="720"/>
        <w:rPr>
          <w:rFonts w:cstheme="minorHAnsi"/>
          <w:color w:val="000000"/>
        </w:rPr>
      </w:pPr>
      <w:r w:rsidRPr="00D2273F">
        <w:rPr>
          <w:rFonts w:cstheme="minorHAnsi"/>
          <w:bCs/>
          <w:color w:val="000000"/>
        </w:rPr>
        <w:t xml:space="preserve">4.1 </w:t>
      </w:r>
      <w:r w:rsidRPr="00D2273F">
        <w:rPr>
          <w:rFonts w:cstheme="minorHAnsi"/>
          <w:bCs/>
          <w:color w:val="000000"/>
          <w:u w:val="single"/>
        </w:rPr>
        <w:t>Receiver Authorization</w:t>
      </w:r>
      <w:r w:rsidRPr="00D2273F">
        <w:rPr>
          <w:rFonts w:cstheme="minorHAnsi"/>
          <w:bCs/>
          <w:color w:val="000000"/>
        </w:rPr>
        <w:t>. Merchant</w:t>
      </w:r>
      <w:r w:rsidRPr="00D2273F">
        <w:rPr>
          <w:rFonts w:cstheme="minorHAnsi"/>
          <w:color w:val="000000"/>
        </w:rPr>
        <w:t xml:space="preserve"> shall obtain authorization from Receiver prior to originating a Transaction to Receiver's account.</w:t>
      </w:r>
      <w:r w:rsidR="00F46B4B" w:rsidRPr="00D2273F">
        <w:rPr>
          <w:rFonts w:cstheme="minorHAnsi"/>
          <w:color w:val="000000"/>
        </w:rPr>
        <w:t xml:space="preserve">  </w:t>
      </w:r>
      <w:r w:rsidRPr="00D2273F">
        <w:rPr>
          <w:rFonts w:cstheme="minorHAnsi"/>
          <w:color w:val="000000"/>
        </w:rPr>
        <w:t xml:space="preserve">Merchant shall retain proof of </w:t>
      </w:r>
      <w:r w:rsidR="009F6894" w:rsidRPr="00D2273F">
        <w:rPr>
          <w:rFonts w:cstheme="minorHAnsi"/>
          <w:color w:val="000000"/>
        </w:rPr>
        <w:t xml:space="preserve">customer(s)’ and/or </w:t>
      </w:r>
      <w:r w:rsidRPr="00D2273F">
        <w:rPr>
          <w:rFonts w:cstheme="minorHAnsi"/>
          <w:color w:val="000000"/>
        </w:rPr>
        <w:t>Receiver's authorization for a period of not less than two (2) years for standard transactions and for a period of five (5) years for health-related transactions from the authorization date or revocation of authorization date and shall provide such proof of authorization to FORTE upon request within five (5) business days of the request.</w:t>
      </w:r>
    </w:p>
    <w:p w14:paraId="09A95F8C" w14:textId="4BB55228" w:rsidR="00922D57" w:rsidRPr="00D2273F" w:rsidRDefault="00922D57" w:rsidP="006426AE">
      <w:pPr>
        <w:autoSpaceDE w:val="0"/>
        <w:autoSpaceDN w:val="0"/>
        <w:adjustRightInd w:val="0"/>
        <w:spacing w:after="0" w:line="240" w:lineRule="auto"/>
        <w:ind w:firstLine="720"/>
        <w:rPr>
          <w:rFonts w:cstheme="minorHAnsi"/>
          <w:color w:val="000000"/>
        </w:rPr>
      </w:pPr>
      <w:r w:rsidRPr="00D2273F">
        <w:rPr>
          <w:rFonts w:cstheme="minorHAnsi"/>
          <w:color w:val="000000"/>
        </w:rPr>
        <w:t>4.</w:t>
      </w:r>
      <w:r w:rsidR="001D5EA7" w:rsidRPr="00D2273F">
        <w:rPr>
          <w:rFonts w:cstheme="minorHAnsi"/>
          <w:color w:val="000000"/>
        </w:rPr>
        <w:t>2</w:t>
      </w:r>
      <w:r w:rsidR="00417001" w:rsidRPr="00D2273F">
        <w:rPr>
          <w:rFonts w:cstheme="minorHAnsi"/>
          <w:color w:val="000000"/>
        </w:rPr>
        <w:t xml:space="preserve"> </w:t>
      </w:r>
      <w:r w:rsidRPr="00D2273F">
        <w:rPr>
          <w:rFonts w:cstheme="minorHAnsi"/>
          <w:color w:val="000000"/>
          <w:u w:val="single"/>
        </w:rPr>
        <w:t>Revoked Authorization</w:t>
      </w:r>
      <w:r w:rsidRPr="00D2273F">
        <w:rPr>
          <w:rFonts w:cstheme="minorHAnsi"/>
          <w:color w:val="000000"/>
        </w:rPr>
        <w:t>. Merchant shall cease initiating Transactions to a Receiver’s account immediately upon receipt of any actual or constructive notice of that Receiver's termination or revocation of authority.  Merchant may re-initiate Transactions to a Receiver’s account only upon receiving new authorization from Receiver.</w:t>
      </w:r>
    </w:p>
    <w:p w14:paraId="4EC88E0D" w14:textId="261F434A" w:rsidR="006426AE" w:rsidRPr="00D2273F" w:rsidRDefault="006426AE" w:rsidP="006426AE">
      <w:pPr>
        <w:spacing w:after="0" w:line="240" w:lineRule="auto"/>
        <w:rPr>
          <w:rFonts w:cstheme="minorHAnsi"/>
        </w:rPr>
      </w:pPr>
      <w:r w:rsidRPr="00D2273F">
        <w:rPr>
          <w:rFonts w:cstheme="minorHAnsi"/>
          <w:b/>
          <w:color w:val="000000"/>
        </w:rPr>
        <w:t>5.</w:t>
      </w:r>
      <w:r w:rsidR="000255C9" w:rsidRPr="00D2273F">
        <w:rPr>
          <w:rFonts w:cstheme="minorHAnsi"/>
          <w:b/>
          <w:bCs/>
        </w:rPr>
        <w:t xml:space="preserve"> Provisional a</w:t>
      </w:r>
      <w:r w:rsidRPr="00D2273F">
        <w:rPr>
          <w:rFonts w:cstheme="minorHAnsi"/>
          <w:b/>
          <w:bCs/>
        </w:rPr>
        <w:t>nd Final Payment.</w:t>
      </w:r>
      <w:r w:rsidRPr="00D2273F">
        <w:rPr>
          <w:rFonts w:cstheme="minorHAnsi"/>
        </w:rPr>
        <w:t> </w:t>
      </w:r>
    </w:p>
    <w:p w14:paraId="7EFE7165" w14:textId="3FA761E0" w:rsidR="006426AE" w:rsidRPr="00D2273F" w:rsidRDefault="006426AE" w:rsidP="006426AE">
      <w:pPr>
        <w:spacing w:after="0" w:line="240" w:lineRule="auto"/>
        <w:rPr>
          <w:rFonts w:cstheme="minorHAnsi"/>
        </w:rPr>
      </w:pPr>
      <w:r w:rsidRPr="00D2273F">
        <w:rPr>
          <w:rFonts w:cstheme="minorHAnsi"/>
          <w:bCs/>
        </w:rPr>
        <w:t>Merchant, Merchant’s third party senders, and/or Merchant’s agent(s)</w:t>
      </w:r>
      <w:r w:rsidRPr="00D2273F">
        <w:rPr>
          <w:rFonts w:cstheme="minorHAnsi"/>
        </w:rPr>
        <w:t xml:space="preserve"> acknowledge receipt of notice that </w:t>
      </w:r>
      <w:r w:rsidR="008548AF" w:rsidRPr="00D2273F">
        <w:rPr>
          <w:rFonts w:cstheme="minorHAnsi"/>
        </w:rPr>
        <w:t xml:space="preserve">for </w:t>
      </w:r>
      <w:r w:rsidRPr="00D2273F">
        <w:rPr>
          <w:rFonts w:cstheme="minorHAnsi"/>
        </w:rPr>
        <w:t>Entries transmitted through the ACH</w:t>
      </w:r>
      <w:r w:rsidR="008548AF" w:rsidRPr="00D2273F">
        <w:rPr>
          <w:rFonts w:cstheme="minorHAnsi"/>
        </w:rPr>
        <w:t xml:space="preserve"> network</w:t>
      </w:r>
      <w:r w:rsidRPr="00D2273F">
        <w:rPr>
          <w:rFonts w:cstheme="minorHAnsi"/>
        </w:rPr>
        <w:t xml:space="preserve">, that payment of an Entry by the RDFI to the Receiver is provisional until receipt by the RDFI of final settlement for such Entry, and that if such settlement is not received, then the RDFI will be entitled to a </w:t>
      </w:r>
      <w:r w:rsidR="003409BA" w:rsidRPr="00D2273F">
        <w:rPr>
          <w:rFonts w:cstheme="minorHAnsi"/>
        </w:rPr>
        <w:t>refund</w:t>
      </w:r>
      <w:r w:rsidRPr="00D2273F">
        <w:rPr>
          <w:rFonts w:cstheme="minorHAnsi"/>
        </w:rPr>
        <w:t xml:space="preserve"> from the Receiver of the amount credited and the </w:t>
      </w:r>
      <w:r w:rsidRPr="00D2273F">
        <w:rPr>
          <w:rFonts w:cstheme="minorHAnsi"/>
          <w:bCs/>
        </w:rPr>
        <w:t>Merchant</w:t>
      </w:r>
      <w:r w:rsidRPr="00D2273F">
        <w:rPr>
          <w:rFonts w:cstheme="minorHAnsi"/>
        </w:rPr>
        <w:t xml:space="preserve"> will not be deemed to have paid the Receiver the amount of the Entry. The rights and obligations of the </w:t>
      </w:r>
      <w:r w:rsidRPr="00D2273F">
        <w:rPr>
          <w:rFonts w:cstheme="minorHAnsi"/>
          <w:bCs/>
        </w:rPr>
        <w:t>Merchant</w:t>
      </w:r>
      <w:r w:rsidRPr="00D2273F">
        <w:rPr>
          <w:rFonts w:cstheme="minorHAnsi"/>
        </w:rPr>
        <w:t xml:space="preserve"> concerning the Entry are governed by and construed in accordance with the laws of the </w:t>
      </w:r>
      <w:r w:rsidRPr="00D2273F">
        <w:rPr>
          <w:rFonts w:cstheme="minorHAnsi"/>
          <w:bCs/>
        </w:rPr>
        <w:t>State of Texas,</w:t>
      </w:r>
      <w:r w:rsidRPr="00D2273F">
        <w:rPr>
          <w:rFonts w:cstheme="minorHAnsi"/>
        </w:rPr>
        <w:t xml:space="preserve"> unless </w:t>
      </w:r>
      <w:r w:rsidRPr="00D2273F">
        <w:rPr>
          <w:rFonts w:cstheme="minorHAnsi"/>
          <w:bCs/>
        </w:rPr>
        <w:t>Merchant</w:t>
      </w:r>
      <w:r w:rsidRPr="00D2273F">
        <w:rPr>
          <w:rFonts w:cstheme="minorHAnsi"/>
        </w:rPr>
        <w:t xml:space="preserve"> and </w:t>
      </w:r>
      <w:r w:rsidRPr="00D2273F">
        <w:rPr>
          <w:rFonts w:cstheme="minorHAnsi"/>
          <w:bCs/>
        </w:rPr>
        <w:t>F</w:t>
      </w:r>
      <w:r w:rsidR="00FF0232" w:rsidRPr="00D2273F">
        <w:rPr>
          <w:rFonts w:cstheme="minorHAnsi"/>
          <w:bCs/>
        </w:rPr>
        <w:t>ORTE</w:t>
      </w:r>
      <w:r w:rsidRPr="00D2273F">
        <w:rPr>
          <w:rFonts w:cstheme="minorHAnsi"/>
          <w:bCs/>
        </w:rPr>
        <w:t xml:space="preserve"> </w:t>
      </w:r>
      <w:r w:rsidRPr="00D2273F">
        <w:rPr>
          <w:rFonts w:cstheme="minorHAnsi"/>
        </w:rPr>
        <w:t>have agreed that the laws of another jurisdiction govern their rights and obligations.</w:t>
      </w:r>
    </w:p>
    <w:p w14:paraId="41C33D06" w14:textId="71CC4CEC" w:rsidR="00922D57" w:rsidRPr="00D2273F" w:rsidRDefault="006426AE" w:rsidP="00922D57">
      <w:pPr>
        <w:autoSpaceDE w:val="0"/>
        <w:autoSpaceDN w:val="0"/>
        <w:adjustRightInd w:val="0"/>
        <w:spacing w:after="0" w:line="240" w:lineRule="auto"/>
        <w:rPr>
          <w:rFonts w:cstheme="minorHAnsi"/>
          <w:b/>
          <w:bCs/>
          <w:color w:val="000000"/>
        </w:rPr>
      </w:pPr>
      <w:r w:rsidRPr="00D2273F">
        <w:rPr>
          <w:rFonts w:cstheme="minorHAnsi"/>
          <w:b/>
          <w:bCs/>
          <w:color w:val="000000"/>
        </w:rPr>
        <w:t>6</w:t>
      </w:r>
      <w:r w:rsidR="000D1063" w:rsidRPr="00D2273F">
        <w:rPr>
          <w:rFonts w:cstheme="minorHAnsi"/>
          <w:b/>
          <w:bCs/>
          <w:color w:val="000000"/>
        </w:rPr>
        <w:t>.</w:t>
      </w:r>
      <w:r w:rsidR="00922D57" w:rsidRPr="00D2273F">
        <w:rPr>
          <w:rFonts w:cstheme="minorHAnsi"/>
          <w:b/>
          <w:bCs/>
          <w:color w:val="000000"/>
        </w:rPr>
        <w:t xml:space="preserve"> Chargebacks. </w:t>
      </w:r>
    </w:p>
    <w:p w14:paraId="7A08EDBC" w14:textId="67A0EC96" w:rsidR="00922D57" w:rsidRPr="00D2273F" w:rsidRDefault="006426AE" w:rsidP="00922D57">
      <w:pPr>
        <w:autoSpaceDE w:val="0"/>
        <w:autoSpaceDN w:val="0"/>
        <w:adjustRightInd w:val="0"/>
        <w:spacing w:after="0" w:line="240" w:lineRule="auto"/>
        <w:ind w:firstLine="720"/>
        <w:rPr>
          <w:rFonts w:cstheme="minorHAnsi"/>
          <w:color w:val="000000"/>
        </w:rPr>
      </w:pPr>
      <w:r w:rsidRPr="00D2273F">
        <w:rPr>
          <w:rFonts w:cstheme="minorHAnsi"/>
          <w:bCs/>
          <w:color w:val="000000"/>
        </w:rPr>
        <w:t>6</w:t>
      </w:r>
      <w:r w:rsidR="00922D57" w:rsidRPr="00D2273F">
        <w:rPr>
          <w:rFonts w:cstheme="minorHAnsi"/>
          <w:bCs/>
          <w:color w:val="000000"/>
        </w:rPr>
        <w:t xml:space="preserve">.1 </w:t>
      </w:r>
      <w:r w:rsidR="00922D57" w:rsidRPr="00D2273F">
        <w:rPr>
          <w:rFonts w:cstheme="minorHAnsi"/>
          <w:color w:val="000000"/>
        </w:rPr>
        <w:t xml:space="preserve">Merchant will be charged a chargeback fee as specified on the </w:t>
      </w:r>
      <w:r w:rsidR="005417F7" w:rsidRPr="00D2273F">
        <w:rPr>
          <w:rFonts w:cstheme="minorHAnsi"/>
          <w:color w:val="000000"/>
        </w:rPr>
        <w:t>fee schedule</w:t>
      </w:r>
      <w:r w:rsidR="00922D57" w:rsidRPr="00D2273F">
        <w:rPr>
          <w:rFonts w:cstheme="minorHAnsi"/>
          <w:color w:val="000000"/>
        </w:rPr>
        <w:t xml:space="preserve">, on a per occurrence basis, for every Chargeback posted to Merchant’s account.  </w:t>
      </w:r>
    </w:p>
    <w:p w14:paraId="43954E57" w14:textId="63EF8DAD" w:rsidR="00922D57" w:rsidRPr="00D2273F" w:rsidRDefault="006426AE" w:rsidP="00922D57">
      <w:pPr>
        <w:autoSpaceDE w:val="0"/>
        <w:autoSpaceDN w:val="0"/>
        <w:adjustRightInd w:val="0"/>
        <w:spacing w:after="0" w:line="240" w:lineRule="auto"/>
        <w:ind w:firstLine="720"/>
        <w:rPr>
          <w:rFonts w:cstheme="minorHAnsi"/>
          <w:color w:val="000000"/>
        </w:rPr>
      </w:pPr>
      <w:r w:rsidRPr="00D2273F">
        <w:rPr>
          <w:rFonts w:cstheme="minorHAnsi"/>
          <w:color w:val="000000"/>
        </w:rPr>
        <w:lastRenderedPageBreak/>
        <w:t>6</w:t>
      </w:r>
      <w:r w:rsidR="00922D57" w:rsidRPr="00D2273F">
        <w:rPr>
          <w:rFonts w:cstheme="minorHAnsi"/>
          <w:color w:val="000000"/>
        </w:rPr>
        <w:t xml:space="preserve">.2 Using limits established by </w:t>
      </w:r>
      <w:r w:rsidR="005417F7" w:rsidRPr="00D2273F">
        <w:rPr>
          <w:rFonts w:cstheme="minorHAnsi"/>
          <w:color w:val="000000"/>
        </w:rPr>
        <w:t xml:space="preserve">a Payment </w:t>
      </w:r>
      <w:r w:rsidR="00044502" w:rsidRPr="00D2273F">
        <w:rPr>
          <w:rFonts w:cstheme="minorHAnsi"/>
          <w:color w:val="000000"/>
        </w:rPr>
        <w:t>Network</w:t>
      </w:r>
      <w:r w:rsidR="00922D57" w:rsidRPr="00D2273F">
        <w:rPr>
          <w:rFonts w:cstheme="minorHAnsi"/>
          <w:color w:val="000000"/>
        </w:rPr>
        <w:t xml:space="preserve"> as a standard for review, FORTE reserves the right to suspend and/or terminate Merchant’s access to the Services </w:t>
      </w:r>
      <w:r w:rsidR="00BD28C0" w:rsidRPr="00D2273F">
        <w:rPr>
          <w:rFonts w:cstheme="minorHAnsi"/>
          <w:color w:val="000000"/>
        </w:rPr>
        <w:t>s</w:t>
      </w:r>
      <w:r w:rsidR="00922D57" w:rsidRPr="00D2273F">
        <w:rPr>
          <w:rFonts w:cstheme="minorHAnsi"/>
          <w:color w:val="000000"/>
        </w:rPr>
        <w:t>hould Merchant’s chargeback ratio exceed</w:t>
      </w:r>
      <w:r w:rsidR="0071274F" w:rsidRPr="00D2273F">
        <w:rPr>
          <w:rFonts w:cstheme="minorHAnsi"/>
          <w:color w:val="000000"/>
        </w:rPr>
        <w:t xml:space="preserve"> </w:t>
      </w:r>
      <w:r w:rsidR="00922D57" w:rsidRPr="00D2273F">
        <w:rPr>
          <w:rFonts w:cstheme="minorHAnsi"/>
          <w:color w:val="000000"/>
        </w:rPr>
        <w:t>allowable limits</w:t>
      </w:r>
      <w:r w:rsidR="005417F7" w:rsidRPr="00D2273F">
        <w:rPr>
          <w:rFonts w:cstheme="minorHAnsi"/>
          <w:color w:val="000000"/>
        </w:rPr>
        <w:t>, as specified by the applicable Rules</w:t>
      </w:r>
      <w:r w:rsidR="00922D57" w:rsidRPr="00D2273F">
        <w:rPr>
          <w:rFonts w:cstheme="minorHAnsi"/>
          <w:color w:val="000000"/>
        </w:rPr>
        <w:t xml:space="preserve">.  </w:t>
      </w:r>
    </w:p>
    <w:p w14:paraId="51EB41FC" w14:textId="2C24A854" w:rsidR="00922D57" w:rsidRPr="00D2273F" w:rsidRDefault="006426AE" w:rsidP="00922D57">
      <w:pPr>
        <w:autoSpaceDE w:val="0"/>
        <w:autoSpaceDN w:val="0"/>
        <w:adjustRightInd w:val="0"/>
        <w:spacing w:after="0" w:line="240" w:lineRule="auto"/>
        <w:ind w:firstLine="720"/>
        <w:rPr>
          <w:rFonts w:cstheme="minorHAnsi"/>
          <w:color w:val="000000"/>
        </w:rPr>
      </w:pPr>
      <w:r w:rsidRPr="00D2273F">
        <w:rPr>
          <w:rFonts w:cstheme="minorHAnsi"/>
          <w:color w:val="000000"/>
        </w:rPr>
        <w:t>6</w:t>
      </w:r>
      <w:r w:rsidR="00922D57" w:rsidRPr="00D2273F">
        <w:rPr>
          <w:rFonts w:cstheme="minorHAnsi"/>
          <w:color w:val="000000"/>
        </w:rPr>
        <w:t xml:space="preserve">.3 FORTE will make reasonable efforts to provide Merchant with notice and a time to cure its excessive chargebacks prior to suspending or terminating Merchant’s access to the Services. </w:t>
      </w:r>
    </w:p>
    <w:p w14:paraId="494F4D58" w14:textId="1D6D1AB4" w:rsidR="00922D57" w:rsidRPr="00D2273F" w:rsidRDefault="006426AE" w:rsidP="00922D57">
      <w:pPr>
        <w:autoSpaceDE w:val="0"/>
        <w:autoSpaceDN w:val="0"/>
        <w:adjustRightInd w:val="0"/>
        <w:spacing w:after="0" w:line="240" w:lineRule="auto"/>
        <w:ind w:firstLine="720"/>
        <w:rPr>
          <w:rFonts w:cstheme="minorHAnsi"/>
          <w:color w:val="000000"/>
        </w:rPr>
      </w:pPr>
      <w:r w:rsidRPr="00D2273F">
        <w:rPr>
          <w:rFonts w:cstheme="minorHAnsi"/>
          <w:color w:val="000000"/>
        </w:rPr>
        <w:t>6</w:t>
      </w:r>
      <w:r w:rsidR="00922D57" w:rsidRPr="00D2273F">
        <w:rPr>
          <w:rFonts w:cstheme="minorHAnsi"/>
          <w:color w:val="000000"/>
        </w:rPr>
        <w:t xml:space="preserve">.4 In compliance with the Rules, Merchant authorizes FORTE to provide to ODFI and </w:t>
      </w:r>
      <w:r w:rsidR="005417F7" w:rsidRPr="00D2273F">
        <w:rPr>
          <w:rFonts w:cstheme="minorHAnsi"/>
          <w:color w:val="000000"/>
        </w:rPr>
        <w:t>Payment</w:t>
      </w:r>
      <w:r w:rsidR="0071274F" w:rsidRPr="00D2273F">
        <w:rPr>
          <w:rFonts w:cstheme="minorHAnsi"/>
          <w:color w:val="000000"/>
        </w:rPr>
        <w:t xml:space="preserve"> </w:t>
      </w:r>
      <w:r w:rsidR="00044502" w:rsidRPr="00D2273F">
        <w:rPr>
          <w:rFonts w:cstheme="minorHAnsi"/>
          <w:color w:val="000000"/>
        </w:rPr>
        <w:t xml:space="preserve">Networks </w:t>
      </w:r>
      <w:r w:rsidR="00DC194E" w:rsidRPr="00D2273F">
        <w:rPr>
          <w:rFonts w:cstheme="minorHAnsi"/>
          <w:color w:val="000000"/>
        </w:rPr>
        <w:t xml:space="preserve">with </w:t>
      </w:r>
      <w:r w:rsidR="00922D57" w:rsidRPr="00D2273F">
        <w:rPr>
          <w:rFonts w:cstheme="minorHAnsi"/>
          <w:color w:val="000000"/>
        </w:rPr>
        <w:t xml:space="preserve">Merchant’s company and contact information as well as transaction details should </w:t>
      </w:r>
      <w:r w:rsidR="0071274F" w:rsidRPr="00D2273F">
        <w:rPr>
          <w:rFonts w:cstheme="minorHAnsi"/>
          <w:color w:val="000000"/>
        </w:rPr>
        <w:t>M</w:t>
      </w:r>
      <w:r w:rsidR="00922D57" w:rsidRPr="00D2273F">
        <w:rPr>
          <w:rFonts w:cstheme="minorHAnsi"/>
          <w:color w:val="000000"/>
        </w:rPr>
        <w:t xml:space="preserve">erchant’s ACH chargeback ratio exceed the allowable limits. </w:t>
      </w:r>
    </w:p>
    <w:p w14:paraId="75C11591" w14:textId="4D2CA249" w:rsidR="009E48E0" w:rsidRPr="00D2273F" w:rsidRDefault="006426AE" w:rsidP="00922D57">
      <w:pPr>
        <w:autoSpaceDE w:val="0"/>
        <w:autoSpaceDN w:val="0"/>
        <w:adjustRightInd w:val="0"/>
        <w:spacing w:after="0" w:line="240" w:lineRule="auto"/>
        <w:ind w:firstLine="720"/>
        <w:rPr>
          <w:rFonts w:cstheme="minorHAnsi"/>
          <w:color w:val="000000"/>
        </w:rPr>
        <w:sectPr w:rsidR="009E48E0" w:rsidRPr="00D2273F" w:rsidSect="00D2273F">
          <w:type w:val="continuous"/>
          <w:pgSz w:w="12240" w:h="15840"/>
          <w:pgMar w:top="1440" w:right="1440" w:bottom="1440" w:left="1440" w:header="720" w:footer="720" w:gutter="0"/>
          <w:cols w:space="720"/>
          <w:docGrid w:linePitch="360"/>
        </w:sectPr>
      </w:pPr>
      <w:r w:rsidRPr="00D2273F">
        <w:rPr>
          <w:rFonts w:cstheme="minorHAnsi"/>
          <w:color w:val="000000"/>
        </w:rPr>
        <w:t>6</w:t>
      </w:r>
      <w:r w:rsidR="00922D57" w:rsidRPr="00D2273F">
        <w:rPr>
          <w:rFonts w:cstheme="minorHAnsi"/>
          <w:color w:val="000000"/>
        </w:rPr>
        <w:t>.5 Merchant acknowledges FORTE’s right to reimbursement of any chargebacks or returns that post to Merchant’s account that FORTE is unable, for any reason, to debit from Merchant’s bank account.</w:t>
      </w:r>
    </w:p>
    <w:p w14:paraId="68670A97" w14:textId="77777777" w:rsidR="003D2A22" w:rsidRPr="00D2273F" w:rsidRDefault="003D2A22" w:rsidP="00922D57">
      <w:pPr>
        <w:autoSpaceDE w:val="0"/>
        <w:autoSpaceDN w:val="0"/>
        <w:adjustRightInd w:val="0"/>
        <w:spacing w:after="0" w:line="240" w:lineRule="auto"/>
        <w:ind w:firstLine="720"/>
        <w:rPr>
          <w:rFonts w:cstheme="minorHAnsi"/>
          <w:color w:val="000000"/>
        </w:rPr>
        <w:sectPr w:rsidR="003D2A22" w:rsidRPr="00D2273F" w:rsidSect="00D2273F">
          <w:type w:val="continuous"/>
          <w:pgSz w:w="12240" w:h="15840"/>
          <w:pgMar w:top="1440" w:right="1440" w:bottom="1440" w:left="1440" w:header="720" w:footer="720" w:gutter="0"/>
          <w:cols w:space="720"/>
          <w:docGrid w:linePitch="360"/>
        </w:sectPr>
      </w:pPr>
    </w:p>
    <w:p w14:paraId="0256F8EC" w14:textId="058C09F7" w:rsidR="00922D57" w:rsidRPr="00D2273F" w:rsidRDefault="00922D57" w:rsidP="00922D57">
      <w:pPr>
        <w:autoSpaceDE w:val="0"/>
        <w:autoSpaceDN w:val="0"/>
        <w:adjustRightInd w:val="0"/>
        <w:spacing w:after="0" w:line="240" w:lineRule="auto"/>
        <w:ind w:firstLine="720"/>
        <w:rPr>
          <w:rFonts w:cstheme="minorHAnsi"/>
          <w:color w:val="000000"/>
        </w:rPr>
      </w:pPr>
    </w:p>
    <w:p w14:paraId="5D9821F1" w14:textId="60710D7F" w:rsidR="00922D57" w:rsidRPr="00D2273F" w:rsidRDefault="00922D57" w:rsidP="00922D57">
      <w:pPr>
        <w:autoSpaceDE w:val="0"/>
        <w:autoSpaceDN w:val="0"/>
        <w:adjustRightInd w:val="0"/>
        <w:spacing w:after="0" w:line="240" w:lineRule="auto"/>
        <w:rPr>
          <w:rFonts w:cstheme="minorHAnsi"/>
          <w:color w:val="000000"/>
        </w:rPr>
      </w:pPr>
    </w:p>
    <w:p w14:paraId="305AFAD6" w14:textId="77777777" w:rsidR="00922D57" w:rsidRPr="00D2273F" w:rsidRDefault="00922D57">
      <w:pPr>
        <w:rPr>
          <w:rFonts w:cstheme="minorHAnsi"/>
          <w:b/>
          <w:bCs/>
          <w:color w:val="000000"/>
        </w:rPr>
      </w:pPr>
      <w:r w:rsidRPr="00D2273F">
        <w:rPr>
          <w:rFonts w:cstheme="minorHAnsi"/>
          <w:b/>
          <w:bCs/>
          <w:color w:val="000000"/>
        </w:rPr>
        <w:br w:type="page"/>
      </w:r>
    </w:p>
    <w:p w14:paraId="2EB4E2F8" w14:textId="41EC277C" w:rsidR="004927E2" w:rsidRPr="00D2273F" w:rsidRDefault="004927E2" w:rsidP="004927E2">
      <w:pPr>
        <w:autoSpaceDE w:val="0"/>
        <w:autoSpaceDN w:val="0"/>
        <w:adjustRightInd w:val="0"/>
        <w:spacing w:after="0" w:line="240" w:lineRule="auto"/>
        <w:jc w:val="center"/>
        <w:rPr>
          <w:rFonts w:cstheme="minorHAnsi"/>
          <w:b/>
          <w:color w:val="000000"/>
        </w:rPr>
      </w:pPr>
      <w:r w:rsidRPr="00D2273F">
        <w:rPr>
          <w:rFonts w:cstheme="minorHAnsi"/>
          <w:b/>
          <w:color w:val="000000"/>
        </w:rPr>
        <w:lastRenderedPageBreak/>
        <w:t xml:space="preserve">APPENDIX </w:t>
      </w:r>
      <w:r w:rsidR="00ED0857" w:rsidRPr="00D2273F">
        <w:rPr>
          <w:rFonts w:cstheme="minorHAnsi"/>
          <w:b/>
          <w:color w:val="000000"/>
        </w:rPr>
        <w:t>C</w:t>
      </w:r>
    </w:p>
    <w:p w14:paraId="6C741D68" w14:textId="77777777" w:rsidR="004927E2" w:rsidRPr="00D2273F" w:rsidRDefault="004927E2" w:rsidP="004927E2">
      <w:pPr>
        <w:autoSpaceDE w:val="0"/>
        <w:autoSpaceDN w:val="0"/>
        <w:adjustRightInd w:val="0"/>
        <w:spacing w:after="0" w:line="240" w:lineRule="auto"/>
        <w:jc w:val="center"/>
        <w:rPr>
          <w:rFonts w:cstheme="minorHAnsi"/>
          <w:b/>
          <w:color w:val="000000"/>
        </w:rPr>
      </w:pPr>
      <w:r w:rsidRPr="00D2273F">
        <w:rPr>
          <w:rFonts w:cstheme="minorHAnsi"/>
          <w:b/>
          <w:color w:val="000000"/>
        </w:rPr>
        <w:t>U.S. CARD PROCESSING SERVICES</w:t>
      </w:r>
    </w:p>
    <w:p w14:paraId="3D990C67" w14:textId="77777777" w:rsidR="004927E2" w:rsidRPr="00D2273F" w:rsidRDefault="004927E2" w:rsidP="004927E2">
      <w:pPr>
        <w:autoSpaceDE w:val="0"/>
        <w:autoSpaceDN w:val="0"/>
        <w:adjustRightInd w:val="0"/>
        <w:spacing w:after="0" w:line="240" w:lineRule="auto"/>
        <w:rPr>
          <w:rFonts w:cstheme="minorHAnsi"/>
          <w:color w:val="000000"/>
        </w:rPr>
      </w:pPr>
    </w:p>
    <w:p w14:paraId="337D9B5E" w14:textId="77777777" w:rsidR="004927E2" w:rsidRPr="00D2273F" w:rsidRDefault="004927E2" w:rsidP="004927E2">
      <w:pPr>
        <w:tabs>
          <w:tab w:val="left" w:pos="360"/>
          <w:tab w:val="left" w:pos="547"/>
        </w:tabs>
        <w:spacing w:after="0" w:line="240" w:lineRule="auto"/>
        <w:ind w:right="-90"/>
        <w:jc w:val="both"/>
        <w:rPr>
          <w:rFonts w:cstheme="minorHAnsi"/>
          <w:b/>
          <w:bCs/>
        </w:rPr>
        <w:sectPr w:rsidR="004927E2" w:rsidRPr="00D2273F" w:rsidSect="00D2273F">
          <w:type w:val="continuous"/>
          <w:pgSz w:w="12240" w:h="15840"/>
          <w:pgMar w:top="1440" w:right="1440" w:bottom="1440" w:left="1440" w:header="720" w:footer="720" w:gutter="0"/>
          <w:cols w:space="720"/>
          <w:docGrid w:linePitch="360"/>
        </w:sectPr>
      </w:pPr>
    </w:p>
    <w:p w14:paraId="74BE37B7" w14:textId="77777777" w:rsidR="004927E2" w:rsidRPr="00D2273F" w:rsidRDefault="004927E2" w:rsidP="004927E2">
      <w:pPr>
        <w:tabs>
          <w:tab w:val="left" w:pos="360"/>
          <w:tab w:val="left" w:pos="547"/>
        </w:tabs>
        <w:spacing w:after="0" w:line="240" w:lineRule="auto"/>
        <w:ind w:right="-90"/>
        <w:jc w:val="both"/>
        <w:rPr>
          <w:rFonts w:cstheme="minorHAnsi"/>
        </w:rPr>
      </w:pPr>
      <w:r w:rsidRPr="00D2273F">
        <w:rPr>
          <w:rFonts w:cstheme="minorHAnsi"/>
          <w:b/>
          <w:bCs/>
        </w:rPr>
        <w:t>1. Certain Merchant Responsibilities.</w:t>
      </w:r>
      <w:r w:rsidRPr="00D2273F">
        <w:rPr>
          <w:rFonts w:cstheme="minorHAnsi"/>
        </w:rPr>
        <w:t xml:space="preserve"> </w:t>
      </w:r>
    </w:p>
    <w:p w14:paraId="406C6E20" w14:textId="28C1DAC2" w:rsidR="004927E2" w:rsidRPr="00D2273F" w:rsidRDefault="004927E2" w:rsidP="004927E2">
      <w:pPr>
        <w:tabs>
          <w:tab w:val="left" w:pos="360"/>
          <w:tab w:val="left" w:pos="547"/>
        </w:tabs>
        <w:spacing w:after="0" w:line="240" w:lineRule="auto"/>
        <w:ind w:right="-90"/>
        <w:rPr>
          <w:rFonts w:cstheme="minorHAnsi"/>
        </w:rPr>
      </w:pPr>
      <w:r w:rsidRPr="00D2273F">
        <w:rPr>
          <w:rFonts w:cstheme="minorHAnsi"/>
        </w:rPr>
        <w:tab/>
      </w:r>
      <w:r w:rsidRPr="00D2273F">
        <w:rPr>
          <w:rFonts w:cstheme="minorHAnsi"/>
        </w:rPr>
        <w:tab/>
        <w:t>1.1 Merchant agrees to participate, and to cause Merchant’s Agent, to participate, in the Associations in compliance with, and subject to, the by-laws</w:t>
      </w:r>
      <w:r w:rsidR="00F8707F" w:rsidRPr="00D2273F">
        <w:rPr>
          <w:rFonts w:cstheme="minorHAnsi"/>
        </w:rPr>
        <w:t xml:space="preserve">, </w:t>
      </w:r>
      <w:r w:rsidRPr="00D2273F">
        <w:rPr>
          <w:rFonts w:cstheme="minorHAnsi"/>
        </w:rPr>
        <w:t>Rules</w:t>
      </w:r>
      <w:r w:rsidR="00F8707F" w:rsidRPr="00D2273F">
        <w:rPr>
          <w:rFonts w:cstheme="minorHAnsi"/>
        </w:rPr>
        <w:t xml:space="preserve"> and operating guidelines of each Association</w:t>
      </w:r>
      <w:r w:rsidR="001B10BF" w:rsidRPr="00D2273F">
        <w:rPr>
          <w:rFonts w:cstheme="minorHAnsi"/>
        </w:rPr>
        <w:t xml:space="preserve"> (see </w:t>
      </w:r>
      <w:r w:rsidR="001B10BF" w:rsidRPr="00D2273F">
        <w:rPr>
          <w:rFonts w:cstheme="minorHAnsi"/>
          <w:u w:val="single"/>
        </w:rPr>
        <w:t>Appendix A</w:t>
      </w:r>
      <w:r w:rsidR="001B10BF" w:rsidRPr="00D2273F">
        <w:rPr>
          <w:rFonts w:cstheme="minorHAnsi"/>
        </w:rPr>
        <w:t xml:space="preserve"> – Payment Association Resources)</w:t>
      </w:r>
      <w:r w:rsidRPr="00D2273F">
        <w:rPr>
          <w:rFonts w:cstheme="minorHAnsi"/>
        </w:rPr>
        <w:t xml:space="preserve">. Merchant also agrees to comply with all Laws. Without limiting the foregoing, Merchant agrees that it will fully comply with any and all confidentiality and security requirements of the USA Patriot Act (or similar law, rule or regulation), VISA, MasterCard, Discover, </w:t>
      </w:r>
      <w:r w:rsidR="00B04B6A" w:rsidRPr="00D2273F">
        <w:rPr>
          <w:rFonts w:cstheme="minorHAnsi"/>
        </w:rPr>
        <w:t xml:space="preserve">American Express </w:t>
      </w:r>
      <w:r w:rsidRPr="00D2273F">
        <w:rPr>
          <w:rFonts w:cstheme="minorHAnsi"/>
        </w:rPr>
        <w:t xml:space="preserve">and/or Other Networks, including but not limited to the Payment Card Industry Data Security Standard, the VISA Cardholder Information Security Program, the MasterCard Site Data Protection Program, and any other program or requirement that may be published and/or mandated by the Associations.  For purposes of this section, Agents include, but are not limited to, Merchant’s software providers and/or equipment providers. </w:t>
      </w:r>
    </w:p>
    <w:p w14:paraId="1AC9AB34" w14:textId="62524994" w:rsidR="004927E2" w:rsidRPr="00D2273F" w:rsidRDefault="004927E2" w:rsidP="004927E2">
      <w:pPr>
        <w:spacing w:after="0" w:line="240" w:lineRule="auto"/>
        <w:ind w:right="-90" w:firstLine="720"/>
        <w:rPr>
          <w:rFonts w:cstheme="minorHAnsi"/>
        </w:rPr>
      </w:pPr>
      <w:r w:rsidRPr="00D2273F">
        <w:rPr>
          <w:rFonts w:cstheme="minorHAnsi"/>
        </w:rPr>
        <w:t xml:space="preserve">1.2 If appropriately indicated on Merchant’s application attached hereto, Merchant may be a limited-acceptance Merchant, which means that Merchant has elected to accept only certain Visa and MasterCard card types (i.e., consumer credit, consumer debit, and commercial cards) and must display appropriate signage to indicate the same.  FORTE and its associated credit card Acquirer, Vantiv LLC (“Acquirer”) have no obligation other than those expressly provided under the </w:t>
      </w:r>
      <w:r w:rsidR="00D81CD9" w:rsidRPr="00D2273F">
        <w:rPr>
          <w:rFonts w:cstheme="minorHAnsi"/>
        </w:rPr>
        <w:t>applicable o</w:t>
      </w:r>
      <w:r w:rsidRPr="00D2273F">
        <w:rPr>
          <w:rFonts w:cstheme="minorHAnsi"/>
        </w:rPr>
        <w:t>perating R</w:t>
      </w:r>
      <w:r w:rsidR="00D81CD9" w:rsidRPr="00D2273F">
        <w:rPr>
          <w:rFonts w:cstheme="minorHAnsi"/>
        </w:rPr>
        <w:t>ules, or r</w:t>
      </w:r>
      <w:r w:rsidRPr="00D2273F">
        <w:rPr>
          <w:rFonts w:cstheme="minorHAnsi"/>
        </w:rPr>
        <w:t xml:space="preserve">egulations and applicable law as they may relate to limited acceptance. Merchant, and not FORTE or Acquirer, will be solely responsible for the implementation of its decision for limited acceptance, including but not limited to policing the card type(s) accepted at the point of sale.   </w:t>
      </w:r>
    </w:p>
    <w:p w14:paraId="45B99ABE" w14:textId="63A52AA5" w:rsidR="004927E2" w:rsidRPr="00D2273F" w:rsidRDefault="004927E2" w:rsidP="004927E2">
      <w:pPr>
        <w:spacing w:after="0" w:line="240" w:lineRule="auto"/>
        <w:ind w:right="-90" w:firstLine="720"/>
        <w:rPr>
          <w:rFonts w:cstheme="minorHAnsi"/>
        </w:rPr>
      </w:pPr>
      <w:r w:rsidRPr="00D2273F">
        <w:rPr>
          <w:rFonts w:cstheme="minorHAnsi"/>
        </w:rPr>
        <w:t>1.3 Merchant shall only complete sales transactions produced as the direct result of bona fide sales made by Merchant to cardholders, and is expressly prohibited from processing, factoring, laundering, offering, and/or presenting sales transactions which are produced as a result of sales made by any person or entity other than Merchant, or for purposes related to financing terrorist activities.</w:t>
      </w:r>
    </w:p>
    <w:p w14:paraId="7C725558" w14:textId="39D5E600" w:rsidR="004927E2" w:rsidRPr="00D2273F" w:rsidRDefault="004927E2" w:rsidP="004927E2">
      <w:pPr>
        <w:spacing w:after="0" w:line="240" w:lineRule="auto"/>
        <w:ind w:right="-90" w:firstLine="720"/>
        <w:rPr>
          <w:rFonts w:cstheme="minorHAnsi"/>
        </w:rPr>
      </w:pPr>
      <w:r w:rsidRPr="00D2273F">
        <w:rPr>
          <w:rFonts w:cstheme="minorHAnsi"/>
        </w:rPr>
        <w:t xml:space="preserve">1.4 Merchant may set a minimum transaction amount to accept a card that provides access to a credit account, under the following conditions: </w:t>
      </w:r>
      <w:proofErr w:type="spellStart"/>
      <w:r w:rsidRPr="00D2273F">
        <w:rPr>
          <w:rFonts w:cstheme="minorHAnsi"/>
        </w:rPr>
        <w:t>i</w:t>
      </w:r>
      <w:proofErr w:type="spellEnd"/>
      <w:r w:rsidRPr="00D2273F">
        <w:rPr>
          <w:rFonts w:cstheme="minorHAnsi"/>
        </w:rPr>
        <w:t xml:space="preserve">) the minimum transaction amount does not differentiate between card issuers; ii) the minimum transaction amount does not differentiate between MasterCard, Visa, or any other acceptance brand; and iii) the minimum transaction amount does not exceed ten dollars (or any higher amount established by the Federal Reserve).  Merchant may set a maximum transaction amount to accept a card that provides access to a credit account, under the following conditions: Merchant is a </w:t>
      </w:r>
      <w:proofErr w:type="spellStart"/>
      <w:r w:rsidRPr="00D2273F">
        <w:rPr>
          <w:rFonts w:cstheme="minorHAnsi"/>
        </w:rPr>
        <w:t>i</w:t>
      </w:r>
      <w:proofErr w:type="spellEnd"/>
      <w:r w:rsidRPr="00D2273F">
        <w:rPr>
          <w:rFonts w:cstheme="minorHAnsi"/>
        </w:rPr>
        <w:t>) department, agency or instrumentality of the U.S. government; ii) corporation owned or controlled by the U.S. government; or iii) Merchant whose primary business is reflected by one of the following MCCs: 8220, 8244, 8249 –Schools, Trade or Vocational; and the maximum transaction amount does not differentiate between MasterCard, Visa, or any other acceptance brand.</w:t>
      </w:r>
    </w:p>
    <w:p w14:paraId="49410781" w14:textId="29385EAF" w:rsidR="004927E2" w:rsidRPr="00D2273F" w:rsidRDefault="004927E2" w:rsidP="004927E2">
      <w:pPr>
        <w:spacing w:after="0" w:line="240" w:lineRule="auto"/>
        <w:ind w:right="-90" w:firstLine="720"/>
        <w:rPr>
          <w:rFonts w:cstheme="minorHAnsi"/>
        </w:rPr>
      </w:pPr>
      <w:r w:rsidRPr="00D2273F">
        <w:rPr>
          <w:rFonts w:cstheme="minorHAnsi"/>
        </w:rPr>
        <w:t>1.5 Merchant understands and agrees that should it process credit card Transactions in excess of $100</w:t>
      </w:r>
      <w:r w:rsidR="007D507D" w:rsidRPr="00D2273F">
        <w:rPr>
          <w:rFonts w:cstheme="minorHAnsi"/>
        </w:rPr>
        <w:t>,000</w:t>
      </w:r>
      <w:r w:rsidRPr="00D2273F">
        <w:rPr>
          <w:rFonts w:cstheme="minorHAnsi"/>
        </w:rPr>
        <w:t>,000 annually, it may be required to enter a processing agreement directly with the Acquirer.  The terms of this clause may be revised unilaterally by FORTE based on any changes to requirements by the applicable Acquirer or Payment Association(s).</w:t>
      </w:r>
    </w:p>
    <w:p w14:paraId="5EC9C77D" w14:textId="77777777" w:rsidR="004927E2" w:rsidRPr="00D2273F" w:rsidRDefault="004927E2" w:rsidP="004927E2">
      <w:pPr>
        <w:spacing w:after="0" w:line="240" w:lineRule="auto"/>
        <w:ind w:right="-90" w:firstLine="720"/>
        <w:rPr>
          <w:rFonts w:cstheme="minorHAnsi"/>
          <w:b/>
          <w:bCs/>
        </w:rPr>
      </w:pPr>
    </w:p>
    <w:p w14:paraId="7DF6E843" w14:textId="77777777" w:rsidR="004927E2" w:rsidRPr="00D2273F" w:rsidRDefault="004927E2" w:rsidP="004927E2">
      <w:pPr>
        <w:spacing w:after="0" w:line="240" w:lineRule="auto"/>
        <w:ind w:right="-90"/>
        <w:rPr>
          <w:rFonts w:cstheme="minorHAnsi"/>
        </w:rPr>
      </w:pPr>
      <w:r w:rsidRPr="00D2273F">
        <w:rPr>
          <w:rFonts w:cstheme="minorHAnsi"/>
          <w:b/>
        </w:rPr>
        <w:t>2. Merchant Prohibitions.</w:t>
      </w:r>
    </w:p>
    <w:p w14:paraId="04395B17" w14:textId="77777777" w:rsidR="004927E2" w:rsidRPr="00D2273F" w:rsidRDefault="004927E2" w:rsidP="004927E2">
      <w:pPr>
        <w:tabs>
          <w:tab w:val="left" w:pos="547"/>
        </w:tabs>
        <w:spacing w:after="0" w:line="240" w:lineRule="auto"/>
        <w:ind w:right="-90"/>
        <w:rPr>
          <w:rFonts w:cstheme="minorHAnsi"/>
        </w:rPr>
      </w:pPr>
      <w:r w:rsidRPr="00D2273F">
        <w:rPr>
          <w:rFonts w:cstheme="minorHAnsi"/>
        </w:rPr>
        <w:t xml:space="preserve">Merchant must not </w:t>
      </w:r>
      <w:proofErr w:type="spellStart"/>
      <w:r w:rsidRPr="00D2273F">
        <w:rPr>
          <w:rFonts w:cstheme="minorHAnsi"/>
        </w:rPr>
        <w:t>i</w:t>
      </w:r>
      <w:proofErr w:type="spellEnd"/>
      <w:r w:rsidRPr="00D2273F">
        <w:rPr>
          <w:rFonts w:cstheme="minorHAnsi"/>
        </w:rPr>
        <w:t xml:space="preserve">) require a cardholder to complete a postcard or similar device that includes the cardholder’s account number, card expiration date, signature, or any other card account data in plain view when mailed, ii) add any tax to transactions, unless applicable law expressly requires that a Merchant impose a tax (any tax amount, if allowed, must be included in the transaction amount and not collected separately), iii) request or use an account number for any purpose other than as payment for its </w:t>
      </w:r>
      <w:r w:rsidRPr="00D2273F">
        <w:rPr>
          <w:rFonts w:cstheme="minorHAnsi"/>
        </w:rPr>
        <w:lastRenderedPageBreak/>
        <w:t xml:space="preserve">goods or services, iv) disburse funds in the form of travelers checks if the sole purpose is to allow the cardholder to make a cash purchase of goods or services from Merchant, v) disburse funds in the form of cash unless Merchant is dispensing funds in the form of travelers checks, </w:t>
      </w:r>
      <w:proofErr w:type="spellStart"/>
      <w:r w:rsidRPr="00D2273F">
        <w:rPr>
          <w:rFonts w:cstheme="minorHAnsi"/>
        </w:rPr>
        <w:t>TravelMoney</w:t>
      </w:r>
      <w:proofErr w:type="spellEnd"/>
      <w:r w:rsidRPr="00D2273F">
        <w:rPr>
          <w:rFonts w:cstheme="minorHAnsi"/>
        </w:rPr>
        <w:t xml:space="preserve"> cards, or foreign currency (in such case, the transaction amount is limited to the value of the travelers checks, </w:t>
      </w:r>
      <w:proofErr w:type="spellStart"/>
      <w:r w:rsidRPr="00D2273F">
        <w:rPr>
          <w:rFonts w:cstheme="minorHAnsi"/>
        </w:rPr>
        <w:t>TravelMoney</w:t>
      </w:r>
      <w:proofErr w:type="spellEnd"/>
      <w:r w:rsidRPr="00D2273F">
        <w:rPr>
          <w:rFonts w:cstheme="minorHAnsi"/>
        </w:rPr>
        <w:t xml:space="preserve"> cards, or foreign currency, plus any commission or fee charged by the Merchant), or Merchant is participating in a cash back service, vi) submit any transaction receipt for a transaction that was previously charged back to the acquirer and subsequently returned to Merchant, irrespective of cardholder approval, vii) accept a Visa consumer credit card or commercial Visa product issued by a U.S. issuer to collect or refinance an existing debt, viii) accept a card to collect or refinance an existing debit that has been deemed uncollectable by Merchant, or ix) submit a transaction that represents collection of a dishonored check. Merchant further agrees that, under no circumstance, will Merchant store cardholder data in violation of the Laws or the Operating Regulations including but not limited to the storage of track-2 data. Neither Merchant nor its Agent shall retain or store magnetic-stripe data subsequent to the authorization of a sales transaction.</w:t>
      </w:r>
    </w:p>
    <w:p w14:paraId="27682180" w14:textId="77777777" w:rsidR="004927E2" w:rsidRPr="00D2273F" w:rsidRDefault="004927E2" w:rsidP="004927E2">
      <w:pPr>
        <w:tabs>
          <w:tab w:val="left" w:pos="547"/>
        </w:tabs>
        <w:spacing w:after="0" w:line="240" w:lineRule="auto"/>
        <w:ind w:right="-90"/>
        <w:rPr>
          <w:rFonts w:cstheme="minorHAnsi"/>
        </w:rPr>
      </w:pPr>
    </w:p>
    <w:p w14:paraId="3922D773" w14:textId="77777777" w:rsidR="004927E2" w:rsidRPr="00D2273F" w:rsidRDefault="004927E2" w:rsidP="004927E2">
      <w:pPr>
        <w:tabs>
          <w:tab w:val="left" w:pos="547"/>
        </w:tabs>
        <w:spacing w:after="0" w:line="240" w:lineRule="auto"/>
        <w:ind w:right="-90"/>
        <w:rPr>
          <w:rFonts w:cstheme="minorHAnsi"/>
          <w:b/>
        </w:rPr>
      </w:pPr>
      <w:r w:rsidRPr="00D2273F">
        <w:rPr>
          <w:rFonts w:cstheme="minorHAnsi"/>
          <w:b/>
          <w:color w:val="000000"/>
        </w:rPr>
        <w:t xml:space="preserve">3.  </w:t>
      </w:r>
      <w:r w:rsidRPr="00D2273F">
        <w:rPr>
          <w:rFonts w:cstheme="minorHAnsi"/>
          <w:b/>
        </w:rPr>
        <w:t xml:space="preserve">Settlement.  </w:t>
      </w:r>
    </w:p>
    <w:p w14:paraId="08B01665" w14:textId="3BF6A942" w:rsidR="004927E2" w:rsidRPr="00D2273F" w:rsidRDefault="004927E2" w:rsidP="004927E2">
      <w:pPr>
        <w:tabs>
          <w:tab w:val="left" w:pos="547"/>
        </w:tabs>
        <w:spacing w:after="0" w:line="240" w:lineRule="auto"/>
        <w:ind w:right="-90"/>
        <w:rPr>
          <w:rFonts w:cstheme="minorHAnsi"/>
          <w:color w:val="000000"/>
        </w:rPr>
      </w:pPr>
      <w:r w:rsidRPr="00D2273F">
        <w:rPr>
          <w:rFonts w:cstheme="minorHAnsi"/>
          <w:color w:val="000000"/>
        </w:rPr>
        <w:t>Upon receipt of Merchant’s sales data for card transactions</w:t>
      </w:r>
      <w:r w:rsidRPr="00D2273F">
        <w:rPr>
          <w:rStyle w:val="DeltaViewInsertion"/>
          <w:rFonts w:cstheme="minorHAnsi"/>
          <w:color w:val="000000"/>
          <w:u w:val="none"/>
        </w:rPr>
        <w:t xml:space="preserve"> through FORTE’s Services, Acquirer </w:t>
      </w:r>
      <w:r w:rsidRPr="00D2273F">
        <w:rPr>
          <w:rFonts w:cstheme="minorHAnsi"/>
          <w:color w:val="000000"/>
        </w:rPr>
        <w:t>will process Merchant’s sales data to facilitate the funds transfer between the various Associations and Merchant.  After Acquirer</w:t>
      </w:r>
      <w:r w:rsidRPr="00D2273F">
        <w:rPr>
          <w:rStyle w:val="DeltaViewInsertion"/>
          <w:rFonts w:cstheme="minorHAnsi"/>
          <w:color w:val="000000"/>
          <w:u w:val="none"/>
        </w:rPr>
        <w:t xml:space="preserve"> receives</w:t>
      </w:r>
      <w:r w:rsidRPr="00D2273F">
        <w:rPr>
          <w:rFonts w:cstheme="minorHAnsi"/>
          <w:color w:val="000000"/>
        </w:rPr>
        <w:t xml:space="preserve"> credit for such sales data, Acquirer will fund Merchant, either directly to the Merchant-Owned Designated Account or through FORTE to an account designated by FORTE (“FORTE Designated Account”), at Acquirer’s sole option, for such card transactions.  Merchant agrees that the deposit of funds to the FORTE Designated Account shall discharge Acquirer of its settlement obligation to Merchant, and that any dispute regarding the receipt or amount of settlement shall be between FORTE and Merchant. Acquirer will debit the FORTE Designated Account for funds owed to Acquirer as a result of the Services provided hereunder unless a Merchant-owned account is otherwise designated below.  Further, if a cardholder disputes a transaction, if a transaction is charged back for any reason, or if FORTE or Acquirer reasonably believe a transaction is unauthorized or otherwise unacceptable, the amount of such transaction may be charged back and debited from Merchant if settled to Merchant-owned account or debited from the FORTE Designated Account if settled to that account. </w:t>
      </w:r>
    </w:p>
    <w:p w14:paraId="6657DC55" w14:textId="77777777" w:rsidR="004927E2" w:rsidRPr="00D2273F" w:rsidRDefault="004927E2" w:rsidP="004927E2">
      <w:pPr>
        <w:tabs>
          <w:tab w:val="left" w:pos="547"/>
        </w:tabs>
        <w:spacing w:after="0" w:line="240" w:lineRule="auto"/>
        <w:ind w:right="-90"/>
        <w:rPr>
          <w:rFonts w:cstheme="minorHAnsi"/>
          <w:b/>
          <w:color w:val="000000"/>
        </w:rPr>
      </w:pPr>
    </w:p>
    <w:p w14:paraId="53AC9932" w14:textId="78284D33" w:rsidR="004927E2" w:rsidRPr="00D2273F" w:rsidRDefault="004927E2" w:rsidP="004927E2">
      <w:pPr>
        <w:tabs>
          <w:tab w:val="left" w:pos="547"/>
        </w:tabs>
        <w:spacing w:after="0" w:line="240" w:lineRule="auto"/>
        <w:ind w:right="-90"/>
        <w:rPr>
          <w:rFonts w:cstheme="minorHAnsi"/>
          <w:b/>
          <w:color w:val="000000"/>
        </w:rPr>
      </w:pPr>
      <w:r w:rsidRPr="00D2273F">
        <w:rPr>
          <w:rFonts w:cstheme="minorHAnsi"/>
          <w:b/>
          <w:color w:val="000000"/>
        </w:rPr>
        <w:t>4</w:t>
      </w:r>
      <w:r w:rsidR="00BD28C0" w:rsidRPr="00D2273F">
        <w:rPr>
          <w:rFonts w:cstheme="minorHAnsi"/>
          <w:b/>
          <w:color w:val="000000"/>
        </w:rPr>
        <w:t>.</w:t>
      </w:r>
      <w:r w:rsidRPr="00D2273F">
        <w:rPr>
          <w:rFonts w:cstheme="minorHAnsi"/>
          <w:b/>
          <w:color w:val="000000"/>
        </w:rPr>
        <w:t xml:space="preserve"> American Express Card Acceptance.  </w:t>
      </w:r>
    </w:p>
    <w:p w14:paraId="14F4000C" w14:textId="0A4E0A38" w:rsidR="00C25A62" w:rsidRPr="00D2273F" w:rsidRDefault="001D5EA7" w:rsidP="004927E2">
      <w:pPr>
        <w:tabs>
          <w:tab w:val="left" w:pos="547"/>
        </w:tabs>
        <w:spacing w:after="0" w:line="240" w:lineRule="auto"/>
        <w:ind w:right="-90"/>
        <w:rPr>
          <w:rFonts w:cstheme="minorHAnsi"/>
          <w:color w:val="000000"/>
        </w:rPr>
      </w:pPr>
      <w:r w:rsidRPr="00D2273F">
        <w:rPr>
          <w:rFonts w:cstheme="minorHAnsi"/>
          <w:color w:val="000000"/>
        </w:rPr>
        <w:tab/>
      </w:r>
      <w:r w:rsidR="004927E2" w:rsidRPr="00D2273F">
        <w:rPr>
          <w:rFonts w:cstheme="minorHAnsi"/>
          <w:color w:val="000000"/>
        </w:rPr>
        <w:t xml:space="preserve">4.1 Merchant hereby acknowledges and agrees that for purposes of acceptance of American Express, the American Express </w:t>
      </w:r>
      <w:r w:rsidR="008121C0" w:rsidRPr="00D2273F">
        <w:rPr>
          <w:rFonts w:cstheme="minorHAnsi"/>
          <w:color w:val="000000"/>
        </w:rPr>
        <w:t xml:space="preserve">Merchant </w:t>
      </w:r>
      <w:r w:rsidR="00C25A62" w:rsidRPr="00D2273F">
        <w:rPr>
          <w:rFonts w:cstheme="minorHAnsi"/>
          <w:color w:val="000000"/>
        </w:rPr>
        <w:t xml:space="preserve">Operating </w:t>
      </w:r>
      <w:r w:rsidR="004927E2" w:rsidRPr="00D2273F">
        <w:rPr>
          <w:rFonts w:cstheme="minorHAnsi"/>
          <w:color w:val="000000"/>
        </w:rPr>
        <w:t>Guide</w:t>
      </w:r>
      <w:r w:rsidR="00511849" w:rsidRPr="00D2273F">
        <w:rPr>
          <w:rFonts w:cstheme="minorHAnsi"/>
          <w:color w:val="000000"/>
        </w:rPr>
        <w:t xml:space="preserve"> and any amendments thereto</w:t>
      </w:r>
      <w:r w:rsidR="004927E2" w:rsidRPr="00D2273F">
        <w:rPr>
          <w:rFonts w:cstheme="minorHAnsi"/>
          <w:color w:val="000000"/>
        </w:rPr>
        <w:t xml:space="preserve"> </w:t>
      </w:r>
      <w:r w:rsidR="00C25A62" w:rsidRPr="00D2273F">
        <w:rPr>
          <w:rFonts w:cstheme="minorHAnsi"/>
          <w:color w:val="000000"/>
        </w:rPr>
        <w:t xml:space="preserve">(the “Operating Guide”) </w:t>
      </w:r>
      <w:r w:rsidR="004927E2" w:rsidRPr="00D2273F">
        <w:rPr>
          <w:rFonts w:cstheme="minorHAnsi"/>
          <w:color w:val="000000"/>
        </w:rPr>
        <w:t>is hereby incorporated by reference into this Agreement</w:t>
      </w:r>
      <w:r w:rsidR="008121C0" w:rsidRPr="00D2273F">
        <w:rPr>
          <w:rFonts w:cstheme="minorHAnsi"/>
          <w:color w:val="000000"/>
        </w:rPr>
        <w:t xml:space="preserve"> and </w:t>
      </w:r>
      <w:r w:rsidR="00C25A62" w:rsidRPr="00D2273F">
        <w:rPr>
          <w:rFonts w:cstheme="minorHAnsi"/>
          <w:color w:val="000000"/>
        </w:rPr>
        <w:t xml:space="preserve">can be </w:t>
      </w:r>
      <w:r w:rsidR="008121C0" w:rsidRPr="00D2273F">
        <w:rPr>
          <w:rFonts w:cstheme="minorHAnsi"/>
          <w:color w:val="000000"/>
        </w:rPr>
        <w:t xml:space="preserve">found </w:t>
      </w:r>
      <w:r w:rsidR="00C25A62" w:rsidRPr="00D2273F">
        <w:rPr>
          <w:rFonts w:cstheme="minorHAnsi"/>
          <w:color w:val="000000"/>
        </w:rPr>
        <w:t xml:space="preserve">at </w:t>
      </w:r>
      <w:hyperlink r:id="rId23" w:history="1">
        <w:r w:rsidR="00C25A62" w:rsidRPr="00D2273F">
          <w:rPr>
            <w:rStyle w:val="Hyperlink"/>
            <w:rFonts w:cstheme="minorHAnsi"/>
          </w:rPr>
          <w:t>www.americanexpress.com/merchantopguide</w:t>
        </w:r>
      </w:hyperlink>
      <w:r w:rsidR="00C25A62" w:rsidRPr="00D2273F">
        <w:rPr>
          <w:rFonts w:cstheme="minorHAnsi"/>
          <w:color w:val="000000"/>
        </w:rPr>
        <w:t>.</w:t>
      </w:r>
    </w:p>
    <w:p w14:paraId="7D3CA019" w14:textId="06FE424E" w:rsidR="008E3B3B" w:rsidRPr="00D2273F" w:rsidRDefault="008E3B3B" w:rsidP="00727867">
      <w:pPr>
        <w:tabs>
          <w:tab w:val="left" w:pos="547"/>
        </w:tabs>
        <w:spacing w:after="0" w:line="240" w:lineRule="auto"/>
        <w:ind w:right="-90"/>
        <w:rPr>
          <w:rFonts w:cstheme="minorHAnsi"/>
          <w:color w:val="000000"/>
        </w:rPr>
      </w:pPr>
      <w:r w:rsidRPr="00D2273F">
        <w:rPr>
          <w:rFonts w:cstheme="minorHAnsi"/>
          <w:color w:val="000000"/>
        </w:rPr>
        <w:t xml:space="preserve">All capitalized terms found in this Section 4 shall have the attributed meaning from the Operating Guide.  </w:t>
      </w:r>
    </w:p>
    <w:p w14:paraId="6D8B7550" w14:textId="5305EF69" w:rsidR="00727867" w:rsidRPr="00D2273F" w:rsidRDefault="00727867" w:rsidP="00727867">
      <w:pPr>
        <w:spacing w:after="0" w:line="240" w:lineRule="auto"/>
        <w:ind w:firstLine="548"/>
        <w:rPr>
          <w:rFonts w:eastAsia="Times New Roman" w:cstheme="minorHAnsi"/>
        </w:rPr>
      </w:pPr>
      <w:r w:rsidRPr="00D2273F">
        <w:rPr>
          <w:rFonts w:eastAsia="Times New Roman" w:cstheme="minorHAnsi"/>
        </w:rPr>
        <w:t>4.2 Merchant hereby acknowledges and agrees that it is not a party to any agreement between FORTE and American Express.</w:t>
      </w:r>
    </w:p>
    <w:p w14:paraId="1F7DF7B8" w14:textId="18D36EEC" w:rsidR="004927E2" w:rsidRPr="00D2273F" w:rsidRDefault="008E3B3B" w:rsidP="00727867">
      <w:pPr>
        <w:spacing w:after="0" w:line="240" w:lineRule="auto"/>
        <w:ind w:firstLine="548"/>
        <w:rPr>
          <w:rFonts w:cstheme="minorHAnsi"/>
          <w:color w:val="000000"/>
        </w:rPr>
      </w:pPr>
      <w:r w:rsidRPr="00D2273F">
        <w:rPr>
          <w:rFonts w:cstheme="minorHAnsi"/>
          <w:color w:val="000000"/>
        </w:rPr>
        <w:t>4.</w:t>
      </w:r>
      <w:r w:rsidR="00727867" w:rsidRPr="00D2273F">
        <w:rPr>
          <w:rFonts w:cstheme="minorHAnsi"/>
          <w:color w:val="000000"/>
        </w:rPr>
        <w:t>3</w:t>
      </w:r>
      <w:r w:rsidRPr="00D2273F">
        <w:rPr>
          <w:rFonts w:cstheme="minorHAnsi"/>
          <w:color w:val="000000"/>
        </w:rPr>
        <w:t xml:space="preserve"> </w:t>
      </w:r>
      <w:r w:rsidR="004927E2" w:rsidRPr="00D2273F">
        <w:rPr>
          <w:rFonts w:cstheme="minorHAnsi"/>
          <w:color w:val="000000"/>
        </w:rPr>
        <w:t xml:space="preserve">Merchant hereby authorizes FORTE and/or Acquirer to submit American Express transactions to, and receive settlement from, American Express on behalf of Merchant.  Merchant must accept the American Express card as payment for goods and services (other than those goods and services prohibited under the </w:t>
      </w:r>
      <w:r w:rsidR="00C25A62" w:rsidRPr="00D2273F">
        <w:rPr>
          <w:rFonts w:cstheme="minorHAnsi"/>
          <w:color w:val="000000"/>
        </w:rPr>
        <w:t xml:space="preserve">Operating </w:t>
      </w:r>
      <w:r w:rsidR="004927E2" w:rsidRPr="00D2273F">
        <w:rPr>
          <w:rFonts w:cstheme="minorHAnsi"/>
          <w:color w:val="000000"/>
        </w:rPr>
        <w:t xml:space="preserve">Guide) sold, or (if applicable) for charitable contributions made, at all of its establishments, except as expressly permitted by </w:t>
      </w:r>
      <w:r w:rsidR="00D56B37" w:rsidRPr="00D2273F">
        <w:rPr>
          <w:rFonts w:cstheme="minorHAnsi"/>
          <w:color w:val="000000"/>
        </w:rPr>
        <w:t>applicable Law</w:t>
      </w:r>
      <w:r w:rsidR="004927E2" w:rsidRPr="00D2273F">
        <w:rPr>
          <w:rFonts w:cstheme="minorHAnsi"/>
          <w:color w:val="000000"/>
        </w:rPr>
        <w:t>.  Merchant is jointly and severally liable for the obligations of Merchant’s establishments under the Agreement.  For the avoidance of doubt, “cardholder” as used in this Agreement shall include Card</w:t>
      </w:r>
      <w:r w:rsidR="00AD2E4E" w:rsidRPr="00D2273F">
        <w:rPr>
          <w:rFonts w:cstheme="minorHAnsi"/>
          <w:color w:val="000000"/>
        </w:rPr>
        <w:t>m</w:t>
      </w:r>
      <w:r w:rsidR="004927E2" w:rsidRPr="00D2273F">
        <w:rPr>
          <w:rFonts w:cstheme="minorHAnsi"/>
          <w:color w:val="000000"/>
        </w:rPr>
        <w:t xml:space="preserve">embers as defined in the </w:t>
      </w:r>
      <w:r w:rsidR="00C25A62" w:rsidRPr="00D2273F">
        <w:rPr>
          <w:rFonts w:cstheme="minorHAnsi"/>
          <w:color w:val="000000"/>
        </w:rPr>
        <w:t xml:space="preserve">Operating </w:t>
      </w:r>
      <w:r w:rsidR="004927E2" w:rsidRPr="00D2273F">
        <w:rPr>
          <w:rFonts w:cstheme="minorHAnsi"/>
          <w:color w:val="000000"/>
        </w:rPr>
        <w:t>Guide.</w:t>
      </w:r>
    </w:p>
    <w:p w14:paraId="3E951E8B" w14:textId="4956511D" w:rsidR="004927E2" w:rsidRPr="00D2273F" w:rsidRDefault="001D5EA7" w:rsidP="004927E2">
      <w:pPr>
        <w:tabs>
          <w:tab w:val="left" w:pos="547"/>
        </w:tabs>
        <w:spacing w:after="0" w:line="240" w:lineRule="auto"/>
        <w:ind w:right="-90"/>
        <w:rPr>
          <w:rFonts w:cstheme="minorHAnsi"/>
          <w:color w:val="000000"/>
        </w:rPr>
      </w:pPr>
      <w:r w:rsidRPr="00D2273F">
        <w:rPr>
          <w:rFonts w:cstheme="minorHAnsi"/>
          <w:color w:val="000000"/>
        </w:rPr>
        <w:tab/>
      </w:r>
      <w:r w:rsidR="004927E2" w:rsidRPr="00D2273F">
        <w:rPr>
          <w:rFonts w:cstheme="minorHAnsi"/>
          <w:color w:val="000000"/>
        </w:rPr>
        <w:t>4.</w:t>
      </w:r>
      <w:r w:rsidR="00727867" w:rsidRPr="00D2273F">
        <w:rPr>
          <w:rFonts w:cstheme="minorHAnsi"/>
          <w:color w:val="000000"/>
        </w:rPr>
        <w:t>4</w:t>
      </w:r>
      <w:r w:rsidR="004927E2" w:rsidRPr="00D2273F">
        <w:rPr>
          <w:rFonts w:cstheme="minorHAnsi"/>
          <w:color w:val="000000"/>
        </w:rPr>
        <w:t xml:space="preserve"> Merchant hereby acknowledges and agrees that (</w:t>
      </w:r>
      <w:proofErr w:type="spellStart"/>
      <w:r w:rsidR="004927E2" w:rsidRPr="00D2273F">
        <w:rPr>
          <w:rFonts w:cstheme="minorHAnsi"/>
          <w:color w:val="000000"/>
        </w:rPr>
        <w:t>i</w:t>
      </w:r>
      <w:proofErr w:type="spellEnd"/>
      <w:r w:rsidR="004927E2" w:rsidRPr="00D2273F">
        <w:rPr>
          <w:rFonts w:cstheme="minorHAnsi"/>
          <w:color w:val="000000"/>
        </w:rPr>
        <w:t xml:space="preserve">) FORTE or Acquirer may disclose American Express Transaction Data (which for purposes </w:t>
      </w:r>
      <w:r w:rsidR="002C5AAD" w:rsidRPr="00D2273F">
        <w:rPr>
          <w:rFonts w:cstheme="minorHAnsi"/>
          <w:color w:val="000000"/>
        </w:rPr>
        <w:t>of</w:t>
      </w:r>
      <w:r w:rsidR="004927E2" w:rsidRPr="00D2273F">
        <w:rPr>
          <w:rFonts w:cstheme="minorHAnsi"/>
          <w:color w:val="000000"/>
        </w:rPr>
        <w:t xml:space="preserve"> this section shall have the same definition as </w:t>
      </w:r>
      <w:r w:rsidR="004927E2" w:rsidRPr="00D2273F">
        <w:rPr>
          <w:rFonts w:cstheme="minorHAnsi"/>
          <w:color w:val="000000"/>
        </w:rPr>
        <w:lastRenderedPageBreak/>
        <w:t xml:space="preserve">“Transaction Data” in the </w:t>
      </w:r>
      <w:r w:rsidR="00C25A62" w:rsidRPr="00D2273F">
        <w:rPr>
          <w:rFonts w:cstheme="minorHAnsi"/>
          <w:color w:val="000000"/>
        </w:rPr>
        <w:t xml:space="preserve">Operating </w:t>
      </w:r>
      <w:r w:rsidR="004927E2" w:rsidRPr="00D2273F">
        <w:rPr>
          <w:rFonts w:cstheme="minorHAnsi"/>
          <w:color w:val="000000"/>
        </w:rPr>
        <w:t xml:space="preserve">Guide), Merchant Data (as defined below), and other information about Merchant to American Express, (ii) American Express may use such information to perform its responsibilities in connection with the American Express Program, promote the American Express Network, perform analytics and create reports, and for any other lawful business purpose, including marketing purposes, and (iii) American Express may use the information obtained in this application at the time of setup to screen and/or monitor Merchant in connection with American Express Card </w:t>
      </w:r>
      <w:r w:rsidR="00D35CEB" w:rsidRPr="00D2273F">
        <w:rPr>
          <w:rFonts w:cstheme="minorHAnsi"/>
          <w:color w:val="000000"/>
        </w:rPr>
        <w:t xml:space="preserve">(the “Card”) </w:t>
      </w:r>
      <w:r w:rsidR="004927E2" w:rsidRPr="00D2273F">
        <w:rPr>
          <w:rFonts w:cstheme="minorHAnsi"/>
          <w:color w:val="000000"/>
        </w:rPr>
        <w:t xml:space="preserve">marketing and administrative purposes.  If Merchant has provided a wireless phone number in connection with this Agreement, Merchant hereby agrees that it may be contacted at that number and the communications sent may include autodialed text messages or automated prerecorded calls.  If Merchant has provided a fax number, Merchant hereby agrees that it may be sent fax communications.  To opt out of American Express-related marketing communications, Merchant may contact FORTE customer service as described in this Agreement.  For purposes of this section, “Merchant Data” means names, postal and email addresses, tax ID numbers, </w:t>
      </w:r>
      <w:proofErr w:type="gramStart"/>
      <w:r w:rsidR="004927E2" w:rsidRPr="00D2273F">
        <w:rPr>
          <w:rFonts w:cstheme="minorHAnsi"/>
          <w:color w:val="000000"/>
        </w:rPr>
        <w:t>names</w:t>
      </w:r>
      <w:proofErr w:type="gramEnd"/>
      <w:r w:rsidR="004927E2" w:rsidRPr="00D2273F">
        <w:rPr>
          <w:rFonts w:cstheme="minorHAnsi"/>
          <w:color w:val="000000"/>
        </w:rPr>
        <w:t xml:space="preserve"> and social security numbers of the authorized signer of Merchant and similar identifying information about Merchant.  For clarification, Merchant Data does not include American Express Transaction Data.</w:t>
      </w:r>
    </w:p>
    <w:p w14:paraId="447E95FD" w14:textId="3A05DDD0" w:rsidR="00DF749F" w:rsidRPr="00D2273F" w:rsidRDefault="00DF749F" w:rsidP="00DF749F">
      <w:pPr>
        <w:spacing w:after="0" w:line="240" w:lineRule="auto"/>
        <w:rPr>
          <w:rFonts w:cstheme="minorHAnsi"/>
        </w:rPr>
      </w:pPr>
      <w:r w:rsidRPr="00D2273F">
        <w:rPr>
          <w:rFonts w:cstheme="minorHAnsi"/>
          <w:color w:val="000000"/>
        </w:rPr>
        <w:tab/>
        <w:t>4.</w:t>
      </w:r>
      <w:r w:rsidR="00727867" w:rsidRPr="00D2273F">
        <w:rPr>
          <w:rFonts w:cstheme="minorHAnsi"/>
          <w:color w:val="000000"/>
        </w:rPr>
        <w:t>5</w:t>
      </w:r>
      <w:r w:rsidRPr="00D2273F">
        <w:rPr>
          <w:rFonts w:cstheme="minorHAnsi"/>
          <w:color w:val="000000"/>
        </w:rPr>
        <w:t xml:space="preserve"> </w:t>
      </w:r>
      <w:r w:rsidRPr="00D2273F">
        <w:rPr>
          <w:rFonts w:cstheme="minorHAnsi"/>
        </w:rPr>
        <w:t>Merchant will adhere to the following website information display guidelines in the event Merchant has a website and/or operates an e-commerce business. Merchant’s website must display the following:</w:t>
      </w:r>
    </w:p>
    <w:p w14:paraId="474CDE15" w14:textId="77777777"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 xml:space="preserve">An accurate description of the goods/services offered, including the currency type for the Transaction (e.g., U.S. Dollars). Note: Transaction currency must be in U.S. Dollars. </w:t>
      </w:r>
    </w:p>
    <w:p w14:paraId="6AF096EE" w14:textId="1FAF6D12"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 xml:space="preserve">Merchant's physical address in the U.S. </w:t>
      </w:r>
    </w:p>
    <w:p w14:paraId="2ADB175B" w14:textId="77777777"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An email address or telephone number for customer service disputes.</w:t>
      </w:r>
    </w:p>
    <w:p w14:paraId="321BD14E" w14:textId="77777777"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 xml:space="preserve">Return/refund policy. </w:t>
      </w:r>
    </w:p>
    <w:p w14:paraId="70396F9B" w14:textId="27F7FBCB"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 xml:space="preserve">A description of Merchant's delivery policy (e.g., no overnight delivery). </w:t>
      </w:r>
    </w:p>
    <w:p w14:paraId="667B7814" w14:textId="20F9F1B8"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 xml:space="preserve">A description of Merchant's security practices (e.g., information highlighting security practices Merchant uses to secure Transactions on its systems, including Transactions conducted on the Internet). </w:t>
      </w:r>
    </w:p>
    <w:p w14:paraId="29BA9153" w14:textId="77777777"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 xml:space="preserve">A statement of known export restrictions, tariffs, and any other regulations. </w:t>
      </w:r>
    </w:p>
    <w:p w14:paraId="7565F2DE" w14:textId="09519284" w:rsidR="00DF749F" w:rsidRPr="00D2273F" w:rsidRDefault="00DF749F" w:rsidP="00DF749F">
      <w:pPr>
        <w:pStyle w:val="ListParagraph"/>
        <w:numPr>
          <w:ilvl w:val="0"/>
          <w:numId w:val="15"/>
        </w:numPr>
        <w:spacing w:after="0" w:line="240" w:lineRule="auto"/>
        <w:rPr>
          <w:rFonts w:cstheme="minorHAnsi"/>
        </w:rPr>
      </w:pPr>
      <w:r w:rsidRPr="00D2273F">
        <w:rPr>
          <w:rFonts w:cstheme="minorHAnsi"/>
        </w:rPr>
        <w:t>A privacy statement regarding the type of personal information collected and how the information is used. Additionally, Merchant must provide to customers the option to decline being included in marketing campaigns or having their personal information included on lists sold to third parties.</w:t>
      </w:r>
    </w:p>
    <w:p w14:paraId="75B33731" w14:textId="45515CFB" w:rsidR="00A261AF" w:rsidRPr="00D2273F" w:rsidRDefault="00DF749F" w:rsidP="008E3797">
      <w:pPr>
        <w:tabs>
          <w:tab w:val="left" w:pos="547"/>
        </w:tabs>
        <w:spacing w:after="0" w:line="240" w:lineRule="auto"/>
        <w:ind w:right="-90"/>
        <w:rPr>
          <w:rFonts w:cstheme="minorHAnsi"/>
          <w:color w:val="000000"/>
        </w:rPr>
      </w:pPr>
      <w:r w:rsidRPr="00D2273F">
        <w:rPr>
          <w:rFonts w:cstheme="minorHAnsi"/>
          <w:color w:val="000000"/>
        </w:rPr>
        <w:tab/>
      </w:r>
      <w:r w:rsidR="004927E2" w:rsidRPr="00D2273F">
        <w:rPr>
          <w:rFonts w:cstheme="minorHAnsi"/>
          <w:color w:val="000000"/>
        </w:rPr>
        <w:t>4.</w:t>
      </w:r>
      <w:r w:rsidR="00727867" w:rsidRPr="00D2273F">
        <w:rPr>
          <w:rFonts w:cstheme="minorHAnsi"/>
          <w:color w:val="000000"/>
        </w:rPr>
        <w:t>6</w:t>
      </w:r>
      <w:r w:rsidR="004927E2" w:rsidRPr="00D2273F">
        <w:rPr>
          <w:rFonts w:cstheme="minorHAnsi"/>
          <w:color w:val="000000"/>
        </w:rPr>
        <w:t xml:space="preserve"> Merchant hereby agrees that, in the event that Merchant becomes a High Charge Volume Merchant (as defined below), Merchant will be converted from the American Express Program to a direct American Express Card acceptance relationship with American Express, and upon such conversion, (</w:t>
      </w:r>
      <w:proofErr w:type="spellStart"/>
      <w:r w:rsidR="004927E2" w:rsidRPr="00D2273F">
        <w:rPr>
          <w:rFonts w:cstheme="minorHAnsi"/>
          <w:color w:val="000000"/>
        </w:rPr>
        <w:t>i</w:t>
      </w:r>
      <w:proofErr w:type="spellEnd"/>
      <w:r w:rsidR="004927E2" w:rsidRPr="00D2273F">
        <w:rPr>
          <w:rFonts w:cstheme="minorHAnsi"/>
          <w:color w:val="000000"/>
        </w:rPr>
        <w:t>) Merchant will be bound by American Express’ then-current card acceptance agreement, and (ii) American Express will set pricing and other fees payable by Merchant for American Express Card acceptance.  “High Charge Volume Merchant” for purposes of this section means an American Express Program Merchant with either (</w:t>
      </w:r>
      <w:proofErr w:type="spellStart"/>
      <w:r w:rsidR="004927E2" w:rsidRPr="00D2273F">
        <w:rPr>
          <w:rFonts w:cstheme="minorHAnsi"/>
          <w:color w:val="000000"/>
        </w:rPr>
        <w:t>i</w:t>
      </w:r>
      <w:proofErr w:type="spellEnd"/>
      <w:r w:rsidR="004927E2" w:rsidRPr="00D2273F">
        <w:rPr>
          <w:rFonts w:cstheme="minorHAnsi"/>
          <w:color w:val="000000"/>
        </w:rPr>
        <w:t>) greater than $1,000,000 in American Express charge volume in a rolling twelve (12) month period or (ii) greater than $100, 000 in American Express charge volume in any three (3) consecutive months.  For clarification, if Merchant has multiple establishments, the American Express charge volume from all establishments shall be summed together when determining whether Merchant has exceeded the thresholds above.</w:t>
      </w:r>
    </w:p>
    <w:p w14:paraId="41A920B8" w14:textId="1E837034" w:rsidR="008E3797" w:rsidRPr="00D2273F" w:rsidRDefault="008E3797" w:rsidP="008E3797">
      <w:pPr>
        <w:spacing w:after="0" w:line="240" w:lineRule="auto"/>
        <w:rPr>
          <w:rFonts w:cstheme="minorHAnsi"/>
        </w:rPr>
      </w:pPr>
      <w:r w:rsidRPr="00D2273F">
        <w:rPr>
          <w:rFonts w:cstheme="minorHAnsi"/>
          <w:color w:val="000000"/>
        </w:rPr>
        <w:tab/>
        <w:t>4.</w:t>
      </w:r>
      <w:r w:rsidR="00727867" w:rsidRPr="00D2273F">
        <w:rPr>
          <w:rFonts w:cstheme="minorHAnsi"/>
          <w:color w:val="000000"/>
        </w:rPr>
        <w:t>7</w:t>
      </w:r>
      <w:r w:rsidRPr="00D2273F">
        <w:rPr>
          <w:rFonts w:cstheme="minorHAnsi"/>
          <w:color w:val="000000"/>
        </w:rPr>
        <w:t xml:space="preserve"> </w:t>
      </w:r>
      <w:r w:rsidRPr="00D2273F">
        <w:rPr>
          <w:rFonts w:cstheme="minorHAnsi"/>
        </w:rPr>
        <w:t xml:space="preserve">Except as expressly permitted by applicable Law, Merchant must not: (a) indicate or imply that Merchant prefers, directly or indirectly, any </w:t>
      </w:r>
      <w:r w:rsidR="00160F9A" w:rsidRPr="00D2273F">
        <w:rPr>
          <w:rFonts w:cstheme="minorHAnsi"/>
        </w:rPr>
        <w:t>O</w:t>
      </w:r>
      <w:r w:rsidRPr="00D2273F">
        <w:rPr>
          <w:rFonts w:cstheme="minorHAnsi"/>
        </w:rPr>
        <w:t xml:space="preserve">ther </w:t>
      </w:r>
      <w:r w:rsidR="00160F9A" w:rsidRPr="00D2273F">
        <w:rPr>
          <w:rFonts w:cstheme="minorHAnsi"/>
        </w:rPr>
        <w:t>P</w:t>
      </w:r>
      <w:r w:rsidRPr="00D2273F">
        <w:rPr>
          <w:rFonts w:cstheme="minorHAnsi"/>
        </w:rPr>
        <w:t xml:space="preserve">ayment </w:t>
      </w:r>
      <w:r w:rsidR="00160F9A" w:rsidRPr="00D2273F">
        <w:rPr>
          <w:rFonts w:cstheme="minorHAnsi"/>
        </w:rPr>
        <w:t>P</w:t>
      </w:r>
      <w:r w:rsidRPr="00D2273F">
        <w:rPr>
          <w:rFonts w:cstheme="minorHAnsi"/>
        </w:rPr>
        <w:t xml:space="preserve">roducts over the </w:t>
      </w:r>
      <w:r w:rsidR="00D35CEB" w:rsidRPr="00D2273F">
        <w:rPr>
          <w:rFonts w:cstheme="minorHAnsi"/>
        </w:rPr>
        <w:t>C</w:t>
      </w:r>
      <w:r w:rsidRPr="00D2273F">
        <w:rPr>
          <w:rFonts w:cstheme="minorHAnsi"/>
        </w:rPr>
        <w:t xml:space="preserve">ard, (b) try to dissuade Cardmembers from using the </w:t>
      </w:r>
      <w:r w:rsidR="00A21EAB" w:rsidRPr="00D2273F">
        <w:rPr>
          <w:rFonts w:cstheme="minorHAnsi"/>
        </w:rPr>
        <w:t>C</w:t>
      </w:r>
      <w:r w:rsidRPr="00D2273F">
        <w:rPr>
          <w:rFonts w:cstheme="minorHAnsi"/>
        </w:rPr>
        <w:t xml:space="preserve">ard, (c) criticize or mischaracterize the </w:t>
      </w:r>
      <w:r w:rsidR="00A21EAB" w:rsidRPr="00D2273F">
        <w:rPr>
          <w:rFonts w:cstheme="minorHAnsi"/>
        </w:rPr>
        <w:t>C</w:t>
      </w:r>
      <w:r w:rsidRPr="00D2273F">
        <w:rPr>
          <w:rFonts w:cstheme="minorHAnsi"/>
        </w:rPr>
        <w:t xml:space="preserve">ard or any of American Express' services or programs, (d) try to persuade or prompt Cardmembers to use any </w:t>
      </w:r>
      <w:r w:rsidR="00D35CEB" w:rsidRPr="00D2273F">
        <w:rPr>
          <w:rFonts w:cstheme="minorHAnsi"/>
        </w:rPr>
        <w:t>O</w:t>
      </w:r>
      <w:r w:rsidRPr="00D2273F">
        <w:rPr>
          <w:rFonts w:cstheme="minorHAnsi"/>
        </w:rPr>
        <w:t xml:space="preserve">ther </w:t>
      </w:r>
      <w:r w:rsidR="00D35CEB" w:rsidRPr="00D2273F">
        <w:rPr>
          <w:rFonts w:cstheme="minorHAnsi"/>
        </w:rPr>
        <w:t>P</w:t>
      </w:r>
      <w:r w:rsidRPr="00D2273F">
        <w:rPr>
          <w:rFonts w:cstheme="minorHAnsi"/>
        </w:rPr>
        <w:t xml:space="preserve">ayment </w:t>
      </w:r>
      <w:r w:rsidR="00D35CEB" w:rsidRPr="00D2273F">
        <w:rPr>
          <w:rFonts w:cstheme="minorHAnsi"/>
        </w:rPr>
        <w:t>P</w:t>
      </w:r>
      <w:r w:rsidRPr="00D2273F">
        <w:rPr>
          <w:rFonts w:cstheme="minorHAnsi"/>
        </w:rPr>
        <w:t xml:space="preserve">roducts or any other method of payment (e.g., payment by check), (e) impose any restrictions, </w:t>
      </w:r>
      <w:r w:rsidRPr="00D2273F">
        <w:rPr>
          <w:rFonts w:cstheme="minorHAnsi"/>
        </w:rPr>
        <w:lastRenderedPageBreak/>
        <w:t xml:space="preserve">conditions, disadvantages, or fees when the </w:t>
      </w:r>
      <w:r w:rsidR="00D35CEB" w:rsidRPr="00D2273F">
        <w:rPr>
          <w:rFonts w:cstheme="minorHAnsi"/>
        </w:rPr>
        <w:t>C</w:t>
      </w:r>
      <w:r w:rsidRPr="00D2273F">
        <w:rPr>
          <w:rFonts w:cstheme="minorHAnsi"/>
        </w:rPr>
        <w:t xml:space="preserve">ard is accepted that are not imposed equally on all other payment products, except for electronic funds transfer, cash or check, (f) suggest or require Cardmembers to waive their right to dispute any Transaction, (g) engage in activities that harm American Express' business or the American Express Brand (or both), (h) promote any </w:t>
      </w:r>
      <w:r w:rsidR="00D35CEB" w:rsidRPr="00D2273F">
        <w:rPr>
          <w:rFonts w:cstheme="minorHAnsi"/>
        </w:rPr>
        <w:t>O</w:t>
      </w:r>
      <w:r w:rsidRPr="00D2273F">
        <w:rPr>
          <w:rFonts w:cstheme="minorHAnsi"/>
        </w:rPr>
        <w:t xml:space="preserve">ther </w:t>
      </w:r>
      <w:r w:rsidR="00D35CEB" w:rsidRPr="00D2273F">
        <w:rPr>
          <w:rFonts w:cstheme="minorHAnsi"/>
        </w:rPr>
        <w:t>P</w:t>
      </w:r>
      <w:r w:rsidRPr="00D2273F">
        <w:rPr>
          <w:rFonts w:cstheme="minorHAnsi"/>
        </w:rPr>
        <w:t xml:space="preserve">ayment </w:t>
      </w:r>
      <w:r w:rsidR="00D35CEB" w:rsidRPr="00D2273F">
        <w:rPr>
          <w:rFonts w:cstheme="minorHAnsi"/>
        </w:rPr>
        <w:t>P</w:t>
      </w:r>
      <w:r w:rsidRPr="00D2273F">
        <w:rPr>
          <w:rFonts w:cstheme="minorHAnsi"/>
        </w:rPr>
        <w:t xml:space="preserve">roducts (except, if applicable, Merchant’s own private label card that it issues for use solely at its Establishments) more actively than Merchant promotes the </w:t>
      </w:r>
      <w:r w:rsidR="00D35CEB" w:rsidRPr="00D2273F">
        <w:rPr>
          <w:rFonts w:cstheme="minorHAnsi"/>
        </w:rPr>
        <w:t>C</w:t>
      </w:r>
      <w:r w:rsidRPr="00D2273F">
        <w:rPr>
          <w:rFonts w:cstheme="minorHAnsi"/>
        </w:rPr>
        <w:t>ard, or (</w:t>
      </w:r>
      <w:proofErr w:type="spellStart"/>
      <w:r w:rsidRPr="00D2273F">
        <w:rPr>
          <w:rFonts w:cstheme="minorHAnsi"/>
        </w:rPr>
        <w:t>i</w:t>
      </w:r>
      <w:proofErr w:type="spellEnd"/>
      <w:r w:rsidRPr="00D2273F">
        <w:rPr>
          <w:rFonts w:cstheme="minorHAnsi"/>
        </w:rPr>
        <w:t>) convert the currency of the original sale Transaction to another currency when requesting Authorization or submitting Transactions (or both).</w:t>
      </w:r>
    </w:p>
    <w:p w14:paraId="05E57840" w14:textId="0E2E9AC7" w:rsidR="008E3B3B" w:rsidRPr="00D2273F" w:rsidRDefault="001D5EA7" w:rsidP="008E3B3B">
      <w:pPr>
        <w:spacing w:after="0" w:line="240" w:lineRule="auto"/>
        <w:rPr>
          <w:rFonts w:cstheme="minorHAnsi"/>
        </w:rPr>
      </w:pPr>
      <w:r w:rsidRPr="00D2273F">
        <w:rPr>
          <w:rFonts w:cstheme="minorHAnsi"/>
          <w:color w:val="000000"/>
        </w:rPr>
        <w:tab/>
      </w:r>
      <w:r w:rsidR="004927E2" w:rsidRPr="00D2273F">
        <w:rPr>
          <w:rFonts w:cstheme="minorHAnsi"/>
          <w:color w:val="000000"/>
        </w:rPr>
        <w:t>4.</w:t>
      </w:r>
      <w:r w:rsidR="00727867" w:rsidRPr="00D2273F">
        <w:rPr>
          <w:rFonts w:cstheme="minorHAnsi"/>
          <w:color w:val="000000"/>
        </w:rPr>
        <w:t>8</w:t>
      </w:r>
      <w:r w:rsidR="004927E2" w:rsidRPr="00D2273F">
        <w:rPr>
          <w:rFonts w:cstheme="minorHAnsi"/>
          <w:color w:val="000000"/>
        </w:rPr>
        <w:t xml:space="preserve"> </w:t>
      </w:r>
      <w:r w:rsidR="00A261AF" w:rsidRPr="00D2273F">
        <w:rPr>
          <w:rFonts w:cstheme="minorHAnsi"/>
          <w:color w:val="000000"/>
        </w:rPr>
        <w:t xml:space="preserve">Merchant may </w:t>
      </w:r>
      <w:r w:rsidR="00A261AF" w:rsidRPr="00D2273F">
        <w:rPr>
          <w:rFonts w:cstheme="minorHAnsi"/>
        </w:rPr>
        <w:t>offer discounts or in-kind incentives from its regular prices for payments in cash, ACH funds transfer, check, debit card, or credit/charge card, provided that (to the extent required by applicable Law): (</w:t>
      </w:r>
      <w:proofErr w:type="spellStart"/>
      <w:r w:rsidR="00A261AF" w:rsidRPr="00D2273F">
        <w:rPr>
          <w:rFonts w:cstheme="minorHAnsi"/>
        </w:rPr>
        <w:t>i</w:t>
      </w:r>
      <w:proofErr w:type="spellEnd"/>
      <w:r w:rsidR="00A261AF" w:rsidRPr="00D2273F">
        <w:rPr>
          <w:rFonts w:cstheme="minorHAnsi"/>
        </w:rPr>
        <w:t>) Merchant clearly and conspicuously discloses the terms of the discount or in-kind incentive to its customers, (ii) the discount or in-kind incentive is offered to all of Merchant’s prospective customers, and (iii) the discount or in-kind incentive does not differentiate on the basis of the Issuer or, except as expressly permitted by applicable state statute, payment card network (e.g., Visa, MasterCard, Discover, JCB, American Express). The offering of discounts or in-kind incentives in compliance with the terms of this paragraph will not constitute a violation of the provisions set forth Section 3.2 of the Operating Guide.</w:t>
      </w:r>
    </w:p>
    <w:p w14:paraId="14120A56" w14:textId="38EE7A63" w:rsidR="008E3B3B" w:rsidRPr="00D2273F" w:rsidRDefault="008E3B3B" w:rsidP="00D65503">
      <w:pPr>
        <w:spacing w:after="0" w:line="240" w:lineRule="auto"/>
        <w:ind w:firstLine="720"/>
        <w:rPr>
          <w:rFonts w:cstheme="minorHAnsi"/>
        </w:rPr>
      </w:pPr>
      <w:r w:rsidRPr="00D2273F">
        <w:rPr>
          <w:rFonts w:cstheme="minorHAnsi"/>
        </w:rPr>
        <w:t>4.</w:t>
      </w:r>
      <w:r w:rsidR="00727867" w:rsidRPr="00D2273F">
        <w:rPr>
          <w:rFonts w:cstheme="minorHAnsi"/>
        </w:rPr>
        <w:t>9</w:t>
      </w:r>
      <w:r w:rsidRPr="00D2273F">
        <w:rPr>
          <w:rFonts w:cstheme="minorHAnsi"/>
        </w:rPr>
        <w:t xml:space="preserve"> Whenever payment methods are communicated to customers, or when customers ask what payments are accepted, Merchant must indicate its acceptance of the </w:t>
      </w:r>
      <w:r w:rsidR="00A21EAB" w:rsidRPr="00D2273F">
        <w:rPr>
          <w:rFonts w:cstheme="minorHAnsi"/>
        </w:rPr>
        <w:t>Card</w:t>
      </w:r>
      <w:r w:rsidRPr="00D2273F">
        <w:rPr>
          <w:rFonts w:cstheme="minorHAnsi"/>
        </w:rPr>
        <w:t xml:space="preserve"> and display American Express' Marks (including any </w:t>
      </w:r>
      <w:r w:rsidR="00A21EAB" w:rsidRPr="00D2273F">
        <w:rPr>
          <w:rFonts w:cstheme="minorHAnsi"/>
        </w:rPr>
        <w:t>C</w:t>
      </w:r>
      <w:r w:rsidRPr="00D2273F">
        <w:rPr>
          <w:rFonts w:cstheme="minorHAnsi"/>
        </w:rPr>
        <w:t xml:space="preserve">ard application forms provided to Merchant) as prominently and in the same manner as any </w:t>
      </w:r>
      <w:r w:rsidR="00A21EAB" w:rsidRPr="00D2273F">
        <w:rPr>
          <w:rFonts w:cstheme="minorHAnsi"/>
        </w:rPr>
        <w:t>O</w:t>
      </w:r>
      <w:r w:rsidRPr="00D2273F">
        <w:rPr>
          <w:rFonts w:cstheme="minorHAnsi"/>
        </w:rPr>
        <w:t xml:space="preserve">ther </w:t>
      </w:r>
      <w:r w:rsidR="00A21EAB" w:rsidRPr="00D2273F">
        <w:rPr>
          <w:rFonts w:cstheme="minorHAnsi"/>
        </w:rPr>
        <w:t>P</w:t>
      </w:r>
      <w:r w:rsidRPr="00D2273F">
        <w:rPr>
          <w:rFonts w:cstheme="minorHAnsi"/>
        </w:rPr>
        <w:t xml:space="preserve">ayment </w:t>
      </w:r>
      <w:r w:rsidR="00A21EAB" w:rsidRPr="00D2273F">
        <w:rPr>
          <w:rFonts w:cstheme="minorHAnsi"/>
        </w:rPr>
        <w:t>P</w:t>
      </w:r>
      <w:r w:rsidRPr="00D2273F">
        <w:rPr>
          <w:rFonts w:cstheme="minorHAnsi"/>
        </w:rPr>
        <w:t xml:space="preserve">roducts. Merchant must not use American Express' Marks in any way that injures or diminishes the goodwill associated with the American Express Mark, nor in any way (without American Express’ prior written consent) indicate that American Express endorses </w:t>
      </w:r>
      <w:r w:rsidR="00A21EAB" w:rsidRPr="00D2273F">
        <w:rPr>
          <w:rFonts w:cstheme="minorHAnsi"/>
        </w:rPr>
        <w:t xml:space="preserve">Merchant’s </w:t>
      </w:r>
      <w:r w:rsidRPr="00D2273F">
        <w:rPr>
          <w:rFonts w:cstheme="minorHAnsi"/>
        </w:rPr>
        <w:t xml:space="preserve">goods or services. </w:t>
      </w:r>
      <w:r w:rsidR="00D35CEB" w:rsidRPr="00D2273F">
        <w:rPr>
          <w:rFonts w:cstheme="minorHAnsi"/>
          <w:color w:val="000000"/>
        </w:rPr>
        <w:t xml:space="preserve">Merchant shall use the American Express brand and marks in accordance with the requirements set forth in the Operating Guide and shall remove the American Express brand and marks from Merchant’s website and wherever else they are displayed upon termination Merchant’s acceptance of American Express cards.  </w:t>
      </w:r>
    </w:p>
    <w:p w14:paraId="2F146EBD" w14:textId="61A55948" w:rsidR="00D65503" w:rsidRPr="00D2273F" w:rsidRDefault="00D65503" w:rsidP="00D65503">
      <w:pPr>
        <w:spacing w:after="0" w:line="240" w:lineRule="auto"/>
        <w:ind w:firstLine="720"/>
        <w:rPr>
          <w:rFonts w:cstheme="minorHAnsi"/>
        </w:rPr>
      </w:pPr>
      <w:r w:rsidRPr="00D2273F">
        <w:rPr>
          <w:rFonts w:cstheme="minorHAnsi"/>
        </w:rPr>
        <w:t>4.</w:t>
      </w:r>
      <w:r w:rsidR="00727867" w:rsidRPr="00D2273F">
        <w:rPr>
          <w:rFonts w:cstheme="minorHAnsi"/>
        </w:rPr>
        <w:t>10</w:t>
      </w:r>
      <w:r w:rsidRPr="00D2273F">
        <w:rPr>
          <w:rFonts w:cstheme="minorHAnsi"/>
        </w:rPr>
        <w:t xml:space="preserve"> Any and all Cardmember Information is confidential and the sole property of the Issuer, American Express or its Affiliates. Except as otherwise specified, Merchant must not disclose Cardmember Information, nor use nor store it, other than to facilitate Transactions in accordance with this Agreement. For more information, </w:t>
      </w:r>
      <w:r w:rsidR="004D1CCA" w:rsidRPr="00D2273F">
        <w:rPr>
          <w:rFonts w:cstheme="minorHAnsi"/>
        </w:rPr>
        <w:t xml:space="preserve">refer to the Operating Guide, </w:t>
      </w:r>
      <w:r w:rsidRPr="00D2273F">
        <w:rPr>
          <w:rFonts w:cstheme="minorHAnsi"/>
        </w:rPr>
        <w:t>Section 4.2, "Completing a Transaction at the Point of Sale"</w:t>
      </w:r>
      <w:r w:rsidR="004D1CCA" w:rsidRPr="00D2273F">
        <w:rPr>
          <w:rFonts w:cstheme="minorHAnsi"/>
        </w:rPr>
        <w:t xml:space="preserve"> and </w:t>
      </w:r>
      <w:r w:rsidRPr="00D2273F">
        <w:rPr>
          <w:rFonts w:cstheme="minorHAnsi"/>
        </w:rPr>
        <w:t>Chapter 8, "Protecting Cardmember Information".</w:t>
      </w:r>
    </w:p>
    <w:p w14:paraId="103F719E" w14:textId="1C4080C1" w:rsidR="004927E2" w:rsidRPr="00D2273F" w:rsidRDefault="00A261AF" w:rsidP="00D65503">
      <w:pPr>
        <w:spacing w:after="0" w:line="240" w:lineRule="auto"/>
        <w:rPr>
          <w:rFonts w:cstheme="minorHAnsi"/>
          <w:color w:val="000000"/>
        </w:rPr>
      </w:pPr>
      <w:r w:rsidRPr="00D2273F">
        <w:rPr>
          <w:rFonts w:cstheme="minorHAnsi"/>
          <w:color w:val="000000"/>
        </w:rPr>
        <w:tab/>
        <w:t>4.</w:t>
      </w:r>
      <w:r w:rsidR="009F5BA2" w:rsidRPr="00D2273F">
        <w:rPr>
          <w:rFonts w:cstheme="minorHAnsi"/>
          <w:color w:val="000000"/>
        </w:rPr>
        <w:t>1</w:t>
      </w:r>
      <w:r w:rsidR="00727867" w:rsidRPr="00D2273F">
        <w:rPr>
          <w:rFonts w:cstheme="minorHAnsi"/>
          <w:color w:val="000000"/>
        </w:rPr>
        <w:t>1</w:t>
      </w:r>
      <w:r w:rsidRPr="00D2273F">
        <w:rPr>
          <w:rFonts w:cstheme="minorHAnsi"/>
          <w:color w:val="000000"/>
        </w:rPr>
        <w:t xml:space="preserve"> </w:t>
      </w:r>
      <w:r w:rsidR="004927E2" w:rsidRPr="00D2273F">
        <w:rPr>
          <w:rFonts w:cstheme="minorHAnsi"/>
          <w:color w:val="000000"/>
        </w:rPr>
        <w:t>Merchant shall not assign to any third party any American Express-related payments due to it under this Agreement, and all indebtedness arising from American Express Charges (as defined below) will be for bona fide sales of goods and services (or both) at its establishments (as defined below) and free of liens, claims, and encumbrances other than ordinary sales taxes; provided, however, that Merchant may sell and assign future American Express transaction receivables to FORTE, its affiliated entities and/or any other cash advance funding source that partners with FORTE or its affiliated entities, without consent of American Express.</w:t>
      </w:r>
    </w:p>
    <w:p w14:paraId="6CF6815A" w14:textId="00C82152" w:rsidR="004927E2" w:rsidRPr="00D2273F" w:rsidRDefault="001D5EA7" w:rsidP="004927E2">
      <w:pPr>
        <w:tabs>
          <w:tab w:val="left" w:pos="547"/>
        </w:tabs>
        <w:spacing w:after="0" w:line="240" w:lineRule="auto"/>
        <w:ind w:right="-90"/>
        <w:rPr>
          <w:rFonts w:cstheme="minorHAnsi"/>
          <w:color w:val="000000"/>
        </w:rPr>
      </w:pPr>
      <w:r w:rsidRPr="00D2273F">
        <w:rPr>
          <w:rFonts w:cstheme="minorHAnsi"/>
          <w:color w:val="000000"/>
        </w:rPr>
        <w:tab/>
      </w:r>
      <w:r w:rsidR="004927E2" w:rsidRPr="00D2273F">
        <w:rPr>
          <w:rFonts w:cstheme="minorHAnsi"/>
          <w:color w:val="000000"/>
        </w:rPr>
        <w:t>4.</w:t>
      </w:r>
      <w:r w:rsidR="009F5BA2" w:rsidRPr="00D2273F">
        <w:rPr>
          <w:rFonts w:cstheme="minorHAnsi"/>
          <w:color w:val="000000"/>
        </w:rPr>
        <w:t>1</w:t>
      </w:r>
      <w:r w:rsidR="00727867" w:rsidRPr="00D2273F">
        <w:rPr>
          <w:rFonts w:cstheme="minorHAnsi"/>
          <w:color w:val="000000"/>
        </w:rPr>
        <w:t>2</w:t>
      </w:r>
      <w:r w:rsidR="004927E2" w:rsidRPr="00D2273F">
        <w:rPr>
          <w:rFonts w:cstheme="minorHAnsi"/>
          <w:color w:val="000000"/>
        </w:rPr>
        <w:t xml:space="preserve"> Merchant hereby agrees that American Express shall have third party beneficiary rights, but not obligations, to enforce this Agreement as against </w:t>
      </w:r>
      <w:r w:rsidR="00783BDC" w:rsidRPr="00D2273F">
        <w:rPr>
          <w:rFonts w:cstheme="minorHAnsi"/>
          <w:color w:val="000000"/>
        </w:rPr>
        <w:t>M</w:t>
      </w:r>
      <w:r w:rsidR="004927E2" w:rsidRPr="00D2273F">
        <w:rPr>
          <w:rFonts w:cstheme="minorHAnsi"/>
          <w:color w:val="000000"/>
        </w:rPr>
        <w:t xml:space="preserve">erchant to the extent applicable to American Express processing.  </w:t>
      </w:r>
      <w:r w:rsidR="00624E41" w:rsidRPr="00D2273F">
        <w:rPr>
          <w:rFonts w:cstheme="minorHAnsi"/>
          <w:color w:val="000000"/>
        </w:rPr>
        <w:t>Merchant understands and agrees that it shall have no third</w:t>
      </w:r>
      <w:r w:rsidR="00BD0F72" w:rsidRPr="00D2273F">
        <w:rPr>
          <w:rFonts w:cstheme="minorHAnsi"/>
          <w:color w:val="000000"/>
        </w:rPr>
        <w:t>-</w:t>
      </w:r>
      <w:r w:rsidR="00624E41" w:rsidRPr="00D2273F">
        <w:rPr>
          <w:rFonts w:cstheme="minorHAnsi"/>
          <w:color w:val="000000"/>
        </w:rPr>
        <w:t xml:space="preserve"> party beneficiary rights under any agreement between FORTE and American Express and/or Acquirer. </w:t>
      </w:r>
      <w:r w:rsidR="00D56B37" w:rsidRPr="00D2273F">
        <w:rPr>
          <w:rFonts w:cstheme="minorHAnsi"/>
          <w:color w:val="000000"/>
        </w:rPr>
        <w:t xml:space="preserve"> Merchant shall maintain refund policies for purchases on the American Express card that are at least as favorable as its refund policy for purchases on any other payment product.  Merchant will disclose any such refund policy to Cardmembers at the time of purchase and in compliance with the Operating Guide and all applicable Laws. </w:t>
      </w:r>
      <w:r w:rsidR="004927E2" w:rsidRPr="00D2273F">
        <w:rPr>
          <w:rFonts w:cstheme="minorHAnsi"/>
          <w:color w:val="000000"/>
        </w:rPr>
        <w:t xml:space="preserve">Merchant’s termination of American Express </w:t>
      </w:r>
      <w:r w:rsidR="00D35CEB" w:rsidRPr="00D2273F">
        <w:rPr>
          <w:rFonts w:cstheme="minorHAnsi"/>
          <w:color w:val="000000"/>
        </w:rPr>
        <w:t>C</w:t>
      </w:r>
      <w:r w:rsidR="004927E2" w:rsidRPr="00D2273F">
        <w:rPr>
          <w:rFonts w:cstheme="minorHAnsi"/>
          <w:color w:val="000000"/>
        </w:rPr>
        <w:t xml:space="preserve">ard acceptance shall have no direct or indirect effect </w:t>
      </w:r>
      <w:r w:rsidR="004927E2" w:rsidRPr="00D2273F">
        <w:rPr>
          <w:rFonts w:cstheme="minorHAnsi"/>
          <w:color w:val="000000"/>
        </w:rPr>
        <w:lastRenderedPageBreak/>
        <w:t>on Merchant’s rights to accept other card brands.  To terminate American Express acceptance, Merchant may contact FORTE customer service as described in this Agreement.</w:t>
      </w:r>
    </w:p>
    <w:p w14:paraId="056F9B2C" w14:textId="24ED8254" w:rsidR="00727867" w:rsidRPr="00D2273F" w:rsidRDefault="001D5EA7" w:rsidP="004927E2">
      <w:pPr>
        <w:tabs>
          <w:tab w:val="left" w:pos="547"/>
        </w:tabs>
        <w:spacing w:after="0" w:line="240" w:lineRule="auto"/>
        <w:ind w:right="-90"/>
        <w:rPr>
          <w:rFonts w:cstheme="minorHAnsi"/>
          <w:color w:val="000000"/>
        </w:rPr>
      </w:pPr>
      <w:r w:rsidRPr="00D2273F">
        <w:rPr>
          <w:rFonts w:cstheme="minorHAnsi"/>
          <w:color w:val="000000"/>
        </w:rPr>
        <w:tab/>
      </w:r>
      <w:r w:rsidR="004927E2" w:rsidRPr="00D2273F">
        <w:rPr>
          <w:rFonts w:cstheme="minorHAnsi"/>
          <w:color w:val="000000"/>
        </w:rPr>
        <w:t>4.</w:t>
      </w:r>
      <w:r w:rsidR="00A21EAB" w:rsidRPr="00D2273F">
        <w:rPr>
          <w:rFonts w:cstheme="minorHAnsi"/>
          <w:color w:val="000000"/>
        </w:rPr>
        <w:t>1</w:t>
      </w:r>
      <w:r w:rsidR="00727867" w:rsidRPr="00D2273F">
        <w:rPr>
          <w:rFonts w:cstheme="minorHAnsi"/>
          <w:color w:val="000000"/>
        </w:rPr>
        <w:t>3</w:t>
      </w:r>
      <w:r w:rsidR="004927E2" w:rsidRPr="00D2273F">
        <w:rPr>
          <w:rFonts w:cstheme="minorHAnsi"/>
          <w:color w:val="000000"/>
        </w:rPr>
        <w:t xml:space="preserve"> Without limiting any other rights provided herein, FORTE and/or Acquirer shall have the right to immediately terminate Merchant’s acceptance of American Express cards upon request of American Express.  Merchant may not bill or collect from any Card</w:t>
      </w:r>
      <w:r w:rsidR="00D35CEB" w:rsidRPr="00D2273F">
        <w:rPr>
          <w:rFonts w:cstheme="minorHAnsi"/>
          <w:color w:val="000000"/>
        </w:rPr>
        <w:t>m</w:t>
      </w:r>
      <w:r w:rsidR="004927E2" w:rsidRPr="00D2273F">
        <w:rPr>
          <w:rFonts w:cstheme="minorHAnsi"/>
          <w:color w:val="000000"/>
        </w:rPr>
        <w:t xml:space="preserve">ember for any purchase or payment on the </w:t>
      </w:r>
      <w:r w:rsidR="00D35CEB" w:rsidRPr="00D2273F">
        <w:rPr>
          <w:rFonts w:cstheme="minorHAnsi"/>
          <w:color w:val="000000"/>
        </w:rPr>
        <w:t>C</w:t>
      </w:r>
      <w:r w:rsidR="004927E2" w:rsidRPr="00D2273F">
        <w:rPr>
          <w:rFonts w:cstheme="minorHAnsi"/>
          <w:color w:val="000000"/>
        </w:rPr>
        <w:t>ard unless a chargeback has been exercise</w:t>
      </w:r>
      <w:r w:rsidR="00D35CEB" w:rsidRPr="00D2273F">
        <w:rPr>
          <w:rFonts w:cstheme="minorHAnsi"/>
          <w:color w:val="000000"/>
        </w:rPr>
        <w:t>d</w:t>
      </w:r>
      <w:r w:rsidR="004927E2" w:rsidRPr="00D2273F">
        <w:rPr>
          <w:rFonts w:cstheme="minorHAnsi"/>
          <w:color w:val="000000"/>
        </w:rPr>
        <w:t xml:space="preserve">, Merchant has fully paid for such charge, and it otherwise has the right to do so. </w:t>
      </w:r>
      <w:r w:rsidR="00DF749F" w:rsidRPr="00D2273F">
        <w:rPr>
          <w:rFonts w:cstheme="minorHAnsi"/>
          <w:color w:val="000000"/>
        </w:rPr>
        <w:t xml:space="preserve"> Merchant will comply with all procedural requirements relating to chargebacks, as provided in the Operating Guide, Chapter 11.</w:t>
      </w:r>
    </w:p>
    <w:p w14:paraId="25A0875B" w14:textId="261AEA29" w:rsidR="00727867" w:rsidRPr="00D2273F" w:rsidRDefault="00727867" w:rsidP="00727867">
      <w:pPr>
        <w:spacing w:line="240" w:lineRule="auto"/>
        <w:ind w:firstLine="548"/>
        <w:rPr>
          <w:rFonts w:eastAsia="Times New Roman" w:cstheme="minorHAnsi"/>
          <w:color w:val="000000"/>
        </w:rPr>
      </w:pPr>
      <w:r w:rsidRPr="00D2273F">
        <w:rPr>
          <w:rFonts w:eastAsia="Times New Roman" w:cstheme="minorHAnsi"/>
          <w:bCs/>
          <w:color w:val="000000"/>
        </w:rPr>
        <w:t>4.1</w:t>
      </w:r>
      <w:r w:rsidR="00BD0F72" w:rsidRPr="00D2273F">
        <w:rPr>
          <w:rFonts w:eastAsia="Times New Roman" w:cstheme="minorHAnsi"/>
          <w:bCs/>
          <w:color w:val="000000"/>
        </w:rPr>
        <w:t>4</w:t>
      </w:r>
      <w:r w:rsidRPr="00D2273F">
        <w:rPr>
          <w:rFonts w:eastAsia="Times New Roman" w:cstheme="minorHAnsi"/>
          <w:bCs/>
          <w:color w:val="000000"/>
        </w:rPr>
        <w:t xml:space="preserve"> American Express Liability. </w:t>
      </w:r>
      <w:r w:rsidRPr="00D2273F">
        <w:rPr>
          <w:rFonts w:eastAsia="Times New Roman" w:cstheme="minorHAnsi"/>
          <w:color w:val="000000"/>
        </w:rPr>
        <w:t>SPONSORED MERCHANT ACKNOWLEDGES AND AGREES THAT IN NO EVENT SHALL AMERICAN EXPRESS, ITS AFFFILIATES, AGENTS, SUCCESSORS, OR ASSIGNS BE LIABLE TO SPONSORED MERCHANT FOR ANY DAMAGES, LOSSES, OR COSTS INCURRED, INCLUDING INCIDENTAL, INDIRECT, SPECULATIVE, CONSEQUENTIAL, SPECIAL, PUNITIVE, OR EXEMPLARY DAMAGES OF ANY KIND (WHETHER BASED ON CONTRACT, TORT, INCLUDING NEGLIGENCE, STRICT LIABILITY, FRAUD, OR OTHERWISE, OR STATUTES, REGULATIONS, OR ANY OTHER THEORY), ARISING OUT OF OR IN CONNECTION WITH THE AGREEMENT.</w:t>
      </w:r>
    </w:p>
    <w:p w14:paraId="76215BF0" w14:textId="77777777" w:rsidR="00727867" w:rsidRPr="00D2273F" w:rsidRDefault="00727867">
      <w:pPr>
        <w:rPr>
          <w:rFonts w:cstheme="minorHAnsi"/>
          <w:color w:val="000000"/>
        </w:rPr>
      </w:pPr>
      <w:r w:rsidRPr="00D2273F">
        <w:rPr>
          <w:rFonts w:cstheme="minorHAnsi"/>
          <w:color w:val="000000"/>
        </w:rPr>
        <w:br w:type="page"/>
      </w:r>
    </w:p>
    <w:p w14:paraId="3CA3EE7F" w14:textId="193A8C34" w:rsidR="003E45A6" w:rsidRPr="00D2273F" w:rsidRDefault="004927E2" w:rsidP="004927E2">
      <w:pPr>
        <w:tabs>
          <w:tab w:val="left" w:pos="547"/>
        </w:tabs>
        <w:spacing w:after="0" w:line="240" w:lineRule="auto"/>
        <w:ind w:right="-90"/>
        <w:rPr>
          <w:rFonts w:cstheme="minorHAnsi"/>
          <w:color w:val="000000"/>
        </w:rPr>
      </w:pPr>
      <w:r w:rsidRPr="00D2273F">
        <w:rPr>
          <w:rFonts w:cstheme="minorHAnsi"/>
          <w:color w:val="000000"/>
        </w:rPr>
        <w:lastRenderedPageBreak/>
        <w:t xml:space="preserve"> </w:t>
      </w:r>
    </w:p>
    <w:p w14:paraId="2DB628D9" w14:textId="77777777" w:rsidR="003E45A6" w:rsidRPr="00D2273F" w:rsidRDefault="003E45A6" w:rsidP="004927E2">
      <w:pPr>
        <w:tabs>
          <w:tab w:val="left" w:pos="547"/>
        </w:tabs>
        <w:spacing w:after="0" w:line="240" w:lineRule="auto"/>
        <w:ind w:right="-90"/>
        <w:rPr>
          <w:rFonts w:cstheme="minorHAnsi"/>
          <w:color w:val="000000"/>
        </w:rPr>
        <w:sectPr w:rsidR="003E45A6" w:rsidRPr="00D2273F" w:rsidSect="00D2273F">
          <w:type w:val="continuous"/>
          <w:pgSz w:w="12240" w:h="15840"/>
          <w:pgMar w:top="1440" w:right="1440" w:bottom="1440" w:left="1440" w:header="720" w:footer="720" w:gutter="0"/>
          <w:cols w:space="720"/>
          <w:docGrid w:linePitch="360"/>
        </w:sectPr>
      </w:pPr>
    </w:p>
    <w:p w14:paraId="323E65D2" w14:textId="03A9B1AE" w:rsidR="000D1063" w:rsidRPr="00D2273F" w:rsidRDefault="00913887" w:rsidP="00EC16C6">
      <w:pPr>
        <w:autoSpaceDE w:val="0"/>
        <w:autoSpaceDN w:val="0"/>
        <w:adjustRightInd w:val="0"/>
        <w:spacing w:after="0" w:line="240" w:lineRule="auto"/>
        <w:jc w:val="center"/>
        <w:rPr>
          <w:rFonts w:cstheme="minorHAnsi"/>
          <w:b/>
          <w:bCs/>
          <w:color w:val="000000"/>
        </w:rPr>
      </w:pPr>
      <w:r w:rsidRPr="00D2273F">
        <w:rPr>
          <w:rFonts w:cstheme="minorHAnsi"/>
          <w:b/>
          <w:bCs/>
          <w:color w:val="000000"/>
        </w:rPr>
        <w:t xml:space="preserve">APPENDIX </w:t>
      </w:r>
      <w:r w:rsidR="00A50E9B" w:rsidRPr="00D2273F">
        <w:rPr>
          <w:rFonts w:cstheme="minorHAnsi"/>
          <w:b/>
          <w:bCs/>
          <w:color w:val="000000"/>
        </w:rPr>
        <w:t>D</w:t>
      </w:r>
    </w:p>
    <w:p w14:paraId="1ED4EFA6" w14:textId="77777777" w:rsidR="00922D57" w:rsidRPr="00D2273F" w:rsidRDefault="00922D57" w:rsidP="00EC16C6">
      <w:pPr>
        <w:autoSpaceDE w:val="0"/>
        <w:autoSpaceDN w:val="0"/>
        <w:adjustRightInd w:val="0"/>
        <w:spacing w:after="0" w:line="240" w:lineRule="auto"/>
        <w:jc w:val="center"/>
        <w:rPr>
          <w:rFonts w:cstheme="minorHAnsi"/>
          <w:b/>
          <w:bCs/>
          <w:color w:val="000000"/>
        </w:rPr>
      </w:pPr>
      <w:r w:rsidRPr="00D2273F">
        <w:rPr>
          <w:rFonts w:cstheme="minorHAnsi"/>
          <w:b/>
          <w:bCs/>
          <w:color w:val="000000"/>
        </w:rPr>
        <w:t>ACCOUNT VERIFICAT</w:t>
      </w:r>
      <w:r w:rsidR="00EC16C6" w:rsidRPr="00D2273F">
        <w:rPr>
          <w:rFonts w:cstheme="minorHAnsi"/>
          <w:b/>
          <w:bCs/>
          <w:color w:val="000000"/>
        </w:rPr>
        <w:t>ION AND AUTHENTICATION SERVICES</w:t>
      </w:r>
    </w:p>
    <w:p w14:paraId="69FA7C48" w14:textId="77777777" w:rsidR="00EC16C6" w:rsidRPr="00D2273F" w:rsidRDefault="00EC16C6" w:rsidP="00EC16C6">
      <w:pPr>
        <w:autoSpaceDE w:val="0"/>
        <w:autoSpaceDN w:val="0"/>
        <w:adjustRightInd w:val="0"/>
        <w:spacing w:after="0" w:line="240" w:lineRule="auto"/>
        <w:jc w:val="center"/>
        <w:rPr>
          <w:rFonts w:cstheme="minorHAnsi"/>
          <w:b/>
          <w:bCs/>
          <w:color w:val="000000"/>
        </w:rPr>
      </w:pPr>
    </w:p>
    <w:p w14:paraId="497ED336" w14:textId="77777777" w:rsidR="00C872DE" w:rsidRPr="00D2273F" w:rsidRDefault="00C872DE" w:rsidP="00922D57">
      <w:pPr>
        <w:autoSpaceDE w:val="0"/>
        <w:autoSpaceDN w:val="0"/>
        <w:adjustRightInd w:val="0"/>
        <w:spacing w:after="0" w:line="240" w:lineRule="auto"/>
        <w:rPr>
          <w:rFonts w:cstheme="minorHAnsi"/>
          <w:b/>
          <w:color w:val="000000"/>
        </w:rPr>
        <w:sectPr w:rsidR="00C872DE" w:rsidRPr="00D2273F" w:rsidSect="00D2273F">
          <w:type w:val="continuous"/>
          <w:pgSz w:w="12240" w:h="15840"/>
          <w:pgMar w:top="1440" w:right="1440" w:bottom="1440" w:left="1440" w:header="720" w:footer="720" w:gutter="0"/>
          <w:cols w:space="720"/>
          <w:docGrid w:linePitch="360"/>
        </w:sectPr>
      </w:pPr>
    </w:p>
    <w:p w14:paraId="42A00AAD" w14:textId="7F355D51" w:rsidR="003A7B05" w:rsidRPr="00D2273F" w:rsidRDefault="003A7B05" w:rsidP="003A7B05">
      <w:pPr>
        <w:spacing w:after="0" w:line="240" w:lineRule="auto"/>
        <w:rPr>
          <w:rFonts w:cstheme="minorHAnsi"/>
          <w:color w:val="000000"/>
        </w:rPr>
      </w:pPr>
      <w:r w:rsidRPr="00D2273F">
        <w:rPr>
          <w:rFonts w:cstheme="minorHAnsi"/>
          <w:b/>
          <w:color w:val="000000"/>
        </w:rPr>
        <w:t xml:space="preserve">1. </w:t>
      </w:r>
      <w:r w:rsidRPr="00D2273F">
        <w:rPr>
          <w:rFonts w:cstheme="minorHAnsi"/>
          <w:b/>
          <w:bCs/>
          <w:color w:val="000000"/>
        </w:rPr>
        <w:t>Representation by Merchant.</w:t>
      </w:r>
      <w:r w:rsidRPr="00D2273F">
        <w:rPr>
          <w:rFonts w:cstheme="minorHAnsi"/>
          <w:color w:val="000000"/>
        </w:rPr>
        <w:t xml:space="preserve"> Each request for data through the Verification and Authentication Services shall constitute a representation, warranty and certification by Merchant that the data (</w:t>
      </w:r>
      <w:proofErr w:type="spellStart"/>
      <w:r w:rsidRPr="00D2273F">
        <w:rPr>
          <w:rFonts w:cstheme="minorHAnsi"/>
          <w:color w:val="000000"/>
        </w:rPr>
        <w:t>i</w:t>
      </w:r>
      <w:proofErr w:type="spellEnd"/>
      <w:r w:rsidRPr="00D2273F">
        <w:rPr>
          <w:rFonts w:cstheme="minorHAnsi"/>
          <w:color w:val="000000"/>
        </w:rPr>
        <w:t>) shall be used and disclosed only in accordance with the terms of the Agreement, and in accordance with any applicable Rules or laws; (ii) shall be used solely for the intended use as stated by Merchant on the MSA and that use is in compliance with the permissible uses</w:t>
      </w:r>
      <w:r w:rsidRPr="00D2273F">
        <w:rPr>
          <w:rFonts w:cstheme="minorHAnsi"/>
        </w:rPr>
        <w:t xml:space="preserve">; </w:t>
      </w:r>
      <w:r w:rsidRPr="00D2273F">
        <w:rPr>
          <w:rFonts w:cstheme="minorHAnsi"/>
          <w:color w:val="000000"/>
        </w:rPr>
        <w:t>(iii)  Merchant will follow proper procedures for adverse action notification to its customers, as provided in the FCRA Requirements Addendum</w:t>
      </w:r>
      <w:r w:rsidR="00746F9D" w:rsidRPr="00D2273F">
        <w:rPr>
          <w:rFonts w:cstheme="minorHAnsi"/>
          <w:color w:val="000000"/>
        </w:rPr>
        <w:t xml:space="preserve"> located </w:t>
      </w:r>
      <w:r w:rsidR="002D59E4" w:rsidRPr="00D2273F">
        <w:rPr>
          <w:rFonts w:cstheme="minorHAnsi"/>
          <w:color w:val="000000"/>
        </w:rPr>
        <w:t xml:space="preserve">at </w:t>
      </w:r>
      <w:hyperlink r:id="rId24" w:history="1">
        <w:r w:rsidR="002D59E4" w:rsidRPr="00D2273F">
          <w:rPr>
            <w:rStyle w:val="Hyperlink"/>
            <w:rFonts w:cstheme="minorHAnsi"/>
          </w:rPr>
          <w:t>http://www.forte.net/fair-credit-reporting-act</w:t>
        </w:r>
      </w:hyperlink>
      <w:r w:rsidRPr="00D2273F">
        <w:rPr>
          <w:rFonts w:cstheme="minorHAnsi"/>
          <w:color w:val="000000"/>
        </w:rPr>
        <w:t>; and (</w:t>
      </w:r>
      <w:r w:rsidR="00204D57" w:rsidRPr="00D2273F">
        <w:rPr>
          <w:rFonts w:cstheme="minorHAnsi"/>
          <w:color w:val="000000"/>
        </w:rPr>
        <w:t>i</w:t>
      </w:r>
      <w:r w:rsidRPr="00D2273F">
        <w:rPr>
          <w:rFonts w:cstheme="minorHAnsi"/>
          <w:color w:val="000000"/>
        </w:rPr>
        <w:t>v) Merchant acknowledges it has implemented security measures to prohibit the unauthorized access to the information provided.</w:t>
      </w:r>
    </w:p>
    <w:p w14:paraId="506E22E1" w14:textId="77777777" w:rsidR="00C872DE" w:rsidRPr="00D2273F" w:rsidRDefault="00C872DE" w:rsidP="008E0CC8">
      <w:pPr>
        <w:autoSpaceDE w:val="0"/>
        <w:autoSpaceDN w:val="0"/>
        <w:adjustRightInd w:val="0"/>
        <w:spacing w:after="0" w:line="240" w:lineRule="auto"/>
        <w:rPr>
          <w:rFonts w:cstheme="minorHAnsi"/>
          <w:b/>
          <w:bCs/>
          <w:color w:val="000000"/>
        </w:rPr>
      </w:pPr>
    </w:p>
    <w:p w14:paraId="2C3CFE50" w14:textId="77777777" w:rsidR="00DE6316" w:rsidRPr="00D2273F" w:rsidRDefault="00922D57" w:rsidP="008E0CC8">
      <w:pPr>
        <w:autoSpaceDE w:val="0"/>
        <w:autoSpaceDN w:val="0"/>
        <w:adjustRightInd w:val="0"/>
        <w:spacing w:after="0" w:line="240" w:lineRule="auto"/>
        <w:rPr>
          <w:rFonts w:cstheme="minorHAnsi"/>
          <w:color w:val="000000"/>
        </w:rPr>
      </w:pPr>
      <w:r w:rsidRPr="00D2273F">
        <w:rPr>
          <w:rFonts w:cstheme="minorHAnsi"/>
          <w:b/>
          <w:bCs/>
          <w:color w:val="000000"/>
        </w:rPr>
        <w:t>2</w:t>
      </w:r>
      <w:r w:rsidR="00EC16C6" w:rsidRPr="00D2273F">
        <w:rPr>
          <w:rFonts w:cstheme="minorHAnsi"/>
          <w:b/>
          <w:bCs/>
          <w:color w:val="000000"/>
        </w:rPr>
        <w:t>.</w:t>
      </w:r>
      <w:r w:rsidRPr="00D2273F">
        <w:rPr>
          <w:rFonts w:cstheme="minorHAnsi"/>
          <w:b/>
          <w:bCs/>
          <w:color w:val="000000"/>
        </w:rPr>
        <w:t xml:space="preserve"> </w:t>
      </w:r>
      <w:r w:rsidR="00C77996" w:rsidRPr="00D2273F">
        <w:rPr>
          <w:rFonts w:cstheme="minorHAnsi"/>
          <w:b/>
          <w:bCs/>
          <w:color w:val="000000"/>
        </w:rPr>
        <w:t>Use</w:t>
      </w:r>
      <w:r w:rsidR="0068769C" w:rsidRPr="00D2273F">
        <w:rPr>
          <w:rFonts w:cstheme="minorHAnsi"/>
          <w:b/>
          <w:bCs/>
          <w:color w:val="000000"/>
        </w:rPr>
        <w:t xml:space="preserve"> of Service</w:t>
      </w:r>
      <w:r w:rsidR="00C77996" w:rsidRPr="00D2273F">
        <w:rPr>
          <w:rFonts w:cstheme="minorHAnsi"/>
          <w:b/>
          <w:bCs/>
          <w:color w:val="000000"/>
        </w:rPr>
        <w:t>s</w:t>
      </w:r>
      <w:r w:rsidRPr="00D2273F">
        <w:rPr>
          <w:rFonts w:cstheme="minorHAnsi"/>
          <w:b/>
          <w:color w:val="000000"/>
        </w:rPr>
        <w:t>.</w:t>
      </w:r>
      <w:r w:rsidRPr="00D2273F">
        <w:rPr>
          <w:rFonts w:cstheme="minorHAnsi"/>
          <w:color w:val="000000"/>
        </w:rPr>
        <w:t xml:space="preserve"> </w:t>
      </w:r>
    </w:p>
    <w:p w14:paraId="3AF4FE1B" w14:textId="49734957" w:rsidR="00922D57" w:rsidRPr="00D2273F" w:rsidRDefault="00DE6316" w:rsidP="00DE6316">
      <w:pPr>
        <w:autoSpaceDE w:val="0"/>
        <w:autoSpaceDN w:val="0"/>
        <w:adjustRightInd w:val="0"/>
        <w:spacing w:after="0" w:line="240" w:lineRule="auto"/>
        <w:ind w:left="720"/>
        <w:rPr>
          <w:rFonts w:cstheme="minorHAnsi"/>
          <w:color w:val="000000"/>
        </w:rPr>
      </w:pPr>
      <w:r w:rsidRPr="00D2273F">
        <w:rPr>
          <w:rFonts w:cstheme="minorHAnsi"/>
          <w:color w:val="000000"/>
        </w:rPr>
        <w:t xml:space="preserve">2.1 </w:t>
      </w:r>
      <w:r w:rsidR="00922D57" w:rsidRPr="00D2273F">
        <w:rPr>
          <w:rFonts w:cstheme="minorHAnsi"/>
          <w:color w:val="000000"/>
        </w:rPr>
        <w:t>MERCHANT SHALL USE THE VERIFICATION SERVICES ONLY IN CONNECTION WITH PAYMENTS PRESENTED TO MERCHANT BY ITS CUSTOMERS IN EXCHANGE FOR GOODS OR SERVICES.  MERCHANT SHALL NOT RESELL THE VERIFICATION DATA OR SERVICES TO ANY THIRD PARTIES.</w:t>
      </w:r>
    </w:p>
    <w:p w14:paraId="63C530BE" w14:textId="53A5D652" w:rsidR="004C1D0C" w:rsidRPr="00D2273F" w:rsidRDefault="00DE6316" w:rsidP="004C1D0C">
      <w:pPr>
        <w:spacing w:after="0" w:line="240" w:lineRule="auto"/>
        <w:ind w:left="720"/>
        <w:rPr>
          <w:rFonts w:cstheme="minorHAnsi"/>
          <w:color w:val="000000"/>
        </w:rPr>
      </w:pPr>
      <w:r w:rsidRPr="00D2273F">
        <w:rPr>
          <w:rFonts w:cstheme="minorHAnsi"/>
          <w:color w:val="000000"/>
        </w:rPr>
        <w:t xml:space="preserve">2.2 </w:t>
      </w:r>
      <w:r w:rsidR="00771700" w:rsidRPr="00D2273F">
        <w:rPr>
          <w:rFonts w:cstheme="minorHAnsi"/>
          <w:color w:val="000000"/>
        </w:rPr>
        <w:t>Merchant understands and agrees that it cannot decline services to a consumer or customer after receiving an approval result from FORTE on a verification inquiry unless Merchant is declining based on other grounds and/or information.  Further, if Merchant does decline services to a FORTE approved consumer or customer based on alternate information, Merchant shall not provide FORTE’s contact information as recourse for the consumer to pursue a dispute of the result under FCRA Adverse Action requirements.</w:t>
      </w:r>
    </w:p>
    <w:p w14:paraId="1EEBC82F" w14:textId="77777777" w:rsidR="0068769C" w:rsidRPr="00D2273F" w:rsidRDefault="0068769C" w:rsidP="004C1D0C">
      <w:pPr>
        <w:spacing w:after="0" w:line="240" w:lineRule="auto"/>
        <w:ind w:left="720"/>
        <w:rPr>
          <w:rFonts w:cstheme="minorHAnsi"/>
          <w:color w:val="000000"/>
        </w:rPr>
      </w:pPr>
      <w:r w:rsidRPr="00D2273F">
        <w:rPr>
          <w:rFonts w:cstheme="minorHAnsi"/>
          <w:color w:val="000000"/>
        </w:rPr>
        <w:t xml:space="preserve">2.3 </w:t>
      </w:r>
      <w:r w:rsidR="004C1D0C" w:rsidRPr="00D2273F">
        <w:rPr>
          <w:rFonts w:cstheme="minorHAnsi"/>
          <w:color w:val="000000"/>
        </w:rPr>
        <w:t>Merchant shall provide to FORTE, as part of a verification inquiry, the accurate amount for each transaction Merchant wants to verify.</w:t>
      </w:r>
    </w:p>
    <w:p w14:paraId="566B80C6" w14:textId="77777777" w:rsidR="00771700" w:rsidRPr="00D2273F" w:rsidRDefault="00771700" w:rsidP="00771700">
      <w:pPr>
        <w:spacing w:after="0" w:line="240" w:lineRule="auto"/>
        <w:ind w:left="720"/>
        <w:rPr>
          <w:rFonts w:cstheme="minorHAnsi"/>
          <w:color w:val="000000"/>
        </w:rPr>
      </w:pPr>
    </w:p>
    <w:p w14:paraId="753813A1" w14:textId="77777777" w:rsidR="00EC16C6" w:rsidRPr="00D2273F" w:rsidRDefault="00922D57" w:rsidP="00922D57">
      <w:pPr>
        <w:autoSpaceDE w:val="0"/>
        <w:autoSpaceDN w:val="0"/>
        <w:adjustRightInd w:val="0"/>
        <w:spacing w:after="0" w:line="240" w:lineRule="auto"/>
        <w:rPr>
          <w:rFonts w:cstheme="minorHAnsi"/>
          <w:color w:val="000000"/>
        </w:rPr>
        <w:sectPr w:rsidR="00EC16C6" w:rsidRPr="00D2273F" w:rsidSect="00D2273F">
          <w:type w:val="continuous"/>
          <w:pgSz w:w="12240" w:h="15840"/>
          <w:pgMar w:top="1440" w:right="1440" w:bottom="1440" w:left="1440" w:header="720" w:footer="720" w:gutter="0"/>
          <w:cols w:space="720"/>
          <w:docGrid w:linePitch="360"/>
        </w:sectPr>
      </w:pPr>
      <w:r w:rsidRPr="00D2273F">
        <w:rPr>
          <w:rFonts w:cstheme="minorHAnsi"/>
          <w:b/>
          <w:color w:val="000000"/>
        </w:rPr>
        <w:t>3</w:t>
      </w:r>
      <w:r w:rsidR="00EC16C6" w:rsidRPr="00D2273F">
        <w:rPr>
          <w:rFonts w:cstheme="minorHAnsi"/>
          <w:b/>
          <w:color w:val="000000"/>
        </w:rPr>
        <w:t>.</w:t>
      </w:r>
      <w:r w:rsidRPr="00D2273F">
        <w:rPr>
          <w:rFonts w:cstheme="minorHAnsi"/>
          <w:b/>
          <w:color w:val="000000"/>
        </w:rPr>
        <w:t xml:space="preserve"> </w:t>
      </w:r>
      <w:r w:rsidR="00C77996" w:rsidRPr="00D2273F">
        <w:rPr>
          <w:rFonts w:cstheme="minorHAnsi"/>
          <w:b/>
          <w:bCs/>
          <w:color w:val="000000"/>
        </w:rPr>
        <w:t xml:space="preserve">Retention </w:t>
      </w:r>
      <w:r w:rsidR="001F507A" w:rsidRPr="00D2273F">
        <w:rPr>
          <w:rFonts w:cstheme="minorHAnsi"/>
          <w:b/>
          <w:bCs/>
          <w:color w:val="000000"/>
        </w:rPr>
        <w:t>o</w:t>
      </w:r>
      <w:r w:rsidR="00C77996" w:rsidRPr="00D2273F">
        <w:rPr>
          <w:rFonts w:cstheme="minorHAnsi"/>
          <w:b/>
          <w:bCs/>
          <w:color w:val="000000"/>
        </w:rPr>
        <w:t>f Data</w:t>
      </w:r>
      <w:r w:rsidRPr="00D2273F">
        <w:rPr>
          <w:rFonts w:cstheme="minorHAnsi"/>
          <w:b/>
          <w:bCs/>
          <w:color w:val="000000"/>
        </w:rPr>
        <w:t>.</w:t>
      </w:r>
      <w:r w:rsidRPr="00D2273F">
        <w:rPr>
          <w:rFonts w:cstheme="minorHAnsi"/>
          <w:color w:val="000000"/>
        </w:rPr>
        <w:t xml:space="preserve"> Merchant acknowledges and agrees that it shall not retain, store, compile or aggregate the results of verification or authentication inquiries received from FORTE except as required by applicable law or to perform its </w:t>
      </w:r>
      <w:r w:rsidR="00C872DE" w:rsidRPr="00D2273F">
        <w:rPr>
          <w:rFonts w:cstheme="minorHAnsi"/>
          <w:color w:val="000000"/>
        </w:rPr>
        <w:t>obligations under this Agreement.</w:t>
      </w:r>
    </w:p>
    <w:p w14:paraId="0355F051" w14:textId="77777777" w:rsidR="005F4C4B" w:rsidRPr="00D2273F" w:rsidRDefault="005F4C4B" w:rsidP="00C70AD0">
      <w:pPr>
        <w:spacing w:after="0" w:line="240" w:lineRule="auto"/>
        <w:rPr>
          <w:rFonts w:cstheme="minorHAnsi"/>
        </w:rPr>
        <w:sectPr w:rsidR="005F4C4B" w:rsidRPr="00D2273F" w:rsidSect="00D2273F">
          <w:type w:val="continuous"/>
          <w:pgSz w:w="12240" w:h="15840"/>
          <w:pgMar w:top="1440" w:right="1440" w:bottom="1440" w:left="1440" w:header="720" w:footer="720" w:gutter="0"/>
          <w:cols w:space="720"/>
          <w:docGrid w:linePitch="360"/>
        </w:sectPr>
      </w:pPr>
    </w:p>
    <w:p w14:paraId="12F10B66" w14:textId="77777777" w:rsidR="00EC16C6" w:rsidRPr="00D2273F" w:rsidRDefault="00EC16C6">
      <w:pPr>
        <w:rPr>
          <w:rFonts w:cstheme="minorHAnsi"/>
        </w:rPr>
      </w:pPr>
      <w:r w:rsidRPr="00D2273F">
        <w:rPr>
          <w:rFonts w:cstheme="minorHAnsi"/>
        </w:rPr>
        <w:br w:type="page"/>
      </w:r>
    </w:p>
    <w:p w14:paraId="444F15D5" w14:textId="77777777" w:rsidR="00C872DE" w:rsidRPr="00D2273F" w:rsidRDefault="00C872DE" w:rsidP="00EB7C8F">
      <w:pPr>
        <w:spacing w:after="0" w:line="240" w:lineRule="auto"/>
        <w:jc w:val="center"/>
        <w:rPr>
          <w:rFonts w:cstheme="minorHAnsi"/>
          <w:b/>
        </w:rPr>
        <w:sectPr w:rsidR="00C872DE" w:rsidRPr="00D2273F" w:rsidSect="00D2273F">
          <w:type w:val="continuous"/>
          <w:pgSz w:w="12240" w:h="15840"/>
          <w:pgMar w:top="1440" w:right="1440" w:bottom="1440" w:left="1440" w:header="720" w:footer="720" w:gutter="0"/>
          <w:cols w:space="720"/>
          <w:docGrid w:linePitch="360"/>
        </w:sectPr>
      </w:pPr>
    </w:p>
    <w:p w14:paraId="290554B0" w14:textId="557FB8AF" w:rsidR="00E56609" w:rsidRPr="00D2273F" w:rsidRDefault="00913887" w:rsidP="00C872DE">
      <w:pPr>
        <w:spacing w:after="0" w:line="240" w:lineRule="auto"/>
        <w:jc w:val="center"/>
        <w:rPr>
          <w:rFonts w:cstheme="minorHAnsi"/>
          <w:b/>
        </w:rPr>
      </w:pPr>
      <w:r w:rsidRPr="00D2273F">
        <w:rPr>
          <w:rFonts w:cstheme="minorHAnsi"/>
          <w:b/>
        </w:rPr>
        <w:lastRenderedPageBreak/>
        <w:t xml:space="preserve">APPENDIX </w:t>
      </w:r>
      <w:r w:rsidR="00BD28C0" w:rsidRPr="00D2273F">
        <w:rPr>
          <w:rFonts w:cstheme="minorHAnsi"/>
          <w:b/>
        </w:rPr>
        <w:t>E</w:t>
      </w:r>
    </w:p>
    <w:p w14:paraId="2BE6C0E0" w14:textId="1F4D2D47" w:rsidR="00EB1A3B" w:rsidRPr="00D2273F" w:rsidRDefault="00EB1A3B" w:rsidP="003D2A22">
      <w:pPr>
        <w:tabs>
          <w:tab w:val="left" w:pos="-720"/>
        </w:tabs>
        <w:suppressAutoHyphens/>
        <w:jc w:val="center"/>
        <w:rPr>
          <w:rFonts w:cstheme="minorHAnsi"/>
          <w:spacing w:val="-3"/>
        </w:rPr>
      </w:pPr>
      <w:r w:rsidRPr="00D2273F">
        <w:rPr>
          <w:rFonts w:cstheme="minorHAnsi"/>
          <w:b/>
          <w:spacing w:val="-3"/>
        </w:rPr>
        <w:t>ACCOUNT UPDATER SERVICES</w:t>
      </w:r>
    </w:p>
    <w:p w14:paraId="6F2BB7E8" w14:textId="1D98697E" w:rsidR="00EB1A3B" w:rsidRPr="00D2273F" w:rsidRDefault="00EB1A3B" w:rsidP="003D2A22">
      <w:pPr>
        <w:pStyle w:val="ListParagraph"/>
        <w:numPr>
          <w:ilvl w:val="0"/>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b/>
          <w:spacing w:val="-3"/>
        </w:rPr>
        <w:t>Description of Services.</w:t>
      </w:r>
      <w:r w:rsidRPr="00D2273F">
        <w:rPr>
          <w:rFonts w:cstheme="minorHAnsi"/>
          <w:spacing w:val="-3"/>
        </w:rPr>
        <w:t xml:space="preserve">  </w:t>
      </w:r>
      <w:r w:rsidRPr="00D2273F">
        <w:rPr>
          <w:rFonts w:cstheme="minorHAnsi"/>
          <w:color w:val="000000"/>
        </w:rPr>
        <w:t>Participating Visa/MasterCard Issuers submit their account changes to the Account Updater Database.  On a monthly basis, F</w:t>
      </w:r>
      <w:r w:rsidR="00C90166" w:rsidRPr="00D2273F">
        <w:rPr>
          <w:rFonts w:cstheme="minorHAnsi"/>
          <w:color w:val="000000"/>
        </w:rPr>
        <w:t>ORTE</w:t>
      </w:r>
      <w:r w:rsidRPr="00D2273F">
        <w:rPr>
          <w:rFonts w:cstheme="minorHAnsi"/>
          <w:color w:val="000000"/>
        </w:rPr>
        <w:t xml:space="preserve"> will compare all of Merchant’s recurring tokenized transactions against the Account Updater Database.    F</w:t>
      </w:r>
      <w:r w:rsidR="00C90166" w:rsidRPr="00D2273F">
        <w:rPr>
          <w:rFonts w:cstheme="minorHAnsi"/>
          <w:color w:val="000000"/>
        </w:rPr>
        <w:t>ORTE</w:t>
      </w:r>
      <w:r w:rsidRPr="00D2273F">
        <w:rPr>
          <w:rFonts w:cstheme="minorHAnsi"/>
          <w:color w:val="000000"/>
        </w:rPr>
        <w:t xml:space="preserve"> will then update the tokenized card information on file with updated account information.</w:t>
      </w:r>
      <w:r w:rsidRPr="00D2273F">
        <w:rPr>
          <w:rFonts w:cstheme="minorHAnsi"/>
          <w:spacing w:val="-3"/>
        </w:rPr>
        <w:t xml:space="preserve"> </w:t>
      </w:r>
    </w:p>
    <w:p w14:paraId="7B13CEDA" w14:textId="77777777" w:rsidR="00F729A3" w:rsidRPr="00D2273F" w:rsidRDefault="00F729A3" w:rsidP="007E2895">
      <w:pPr>
        <w:tabs>
          <w:tab w:val="left" w:pos="-720"/>
        </w:tabs>
        <w:suppressAutoHyphens/>
        <w:autoSpaceDE w:val="0"/>
        <w:autoSpaceDN w:val="0"/>
        <w:spacing w:after="0" w:line="240" w:lineRule="auto"/>
        <w:ind w:left="360"/>
        <w:rPr>
          <w:rFonts w:cstheme="minorHAnsi"/>
          <w:spacing w:val="-3"/>
        </w:rPr>
      </w:pPr>
    </w:p>
    <w:p w14:paraId="7B3B22EF" w14:textId="2092E386" w:rsidR="00EB1A3B" w:rsidRPr="00D2273F" w:rsidRDefault="00EB1A3B" w:rsidP="003D2A22">
      <w:pPr>
        <w:pStyle w:val="ListParagraph"/>
        <w:numPr>
          <w:ilvl w:val="0"/>
          <w:numId w:val="13"/>
        </w:numPr>
        <w:tabs>
          <w:tab w:val="left" w:pos="-720"/>
        </w:tabs>
        <w:suppressAutoHyphens/>
        <w:autoSpaceDE w:val="0"/>
        <w:autoSpaceDN w:val="0"/>
        <w:spacing w:after="0" w:line="240" w:lineRule="auto"/>
        <w:contextualSpacing w:val="0"/>
        <w:rPr>
          <w:rFonts w:cstheme="minorHAnsi"/>
          <w:b/>
          <w:spacing w:val="-3"/>
        </w:rPr>
      </w:pPr>
      <w:r w:rsidRPr="00D2273F">
        <w:rPr>
          <w:rFonts w:cstheme="minorHAnsi"/>
          <w:b/>
          <w:spacing w:val="-3"/>
        </w:rPr>
        <w:t xml:space="preserve">Merchant Requirements for Account Updater </w:t>
      </w:r>
      <w:r w:rsidR="00C90166" w:rsidRPr="00D2273F">
        <w:rPr>
          <w:rFonts w:cstheme="minorHAnsi"/>
          <w:b/>
          <w:spacing w:val="-3"/>
        </w:rPr>
        <w:t>P</w:t>
      </w:r>
      <w:r w:rsidRPr="00D2273F">
        <w:rPr>
          <w:rFonts w:cstheme="minorHAnsi"/>
          <w:b/>
          <w:spacing w:val="-3"/>
        </w:rPr>
        <w:t>articipation.</w:t>
      </w:r>
    </w:p>
    <w:p w14:paraId="26B81B25" w14:textId="31F33DCA" w:rsidR="00EB1A3B" w:rsidRPr="00D2273F" w:rsidRDefault="00C90166" w:rsidP="003D2A22">
      <w:pPr>
        <w:pStyle w:val="ListParagraph"/>
        <w:numPr>
          <w:ilvl w:val="1"/>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color w:val="000000"/>
        </w:rPr>
        <w:t>Merchant</w:t>
      </w:r>
      <w:r w:rsidR="00EB1A3B" w:rsidRPr="00D2273F">
        <w:rPr>
          <w:rFonts w:cstheme="minorHAnsi"/>
          <w:color w:val="000000"/>
        </w:rPr>
        <w:t xml:space="preserve"> must be properly established and registered in the United States.</w:t>
      </w:r>
    </w:p>
    <w:p w14:paraId="7FF618B4" w14:textId="77777777" w:rsidR="00EB1A3B" w:rsidRPr="00D2273F" w:rsidRDefault="00EB1A3B" w:rsidP="003D2A22">
      <w:pPr>
        <w:pStyle w:val="ListParagraph"/>
        <w:numPr>
          <w:ilvl w:val="1"/>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color w:val="000000"/>
        </w:rPr>
        <w:t>Merchant must not have been disqualified from participating in the Visa, MasterCard, American Express, or Discover programs.</w:t>
      </w:r>
    </w:p>
    <w:p w14:paraId="773C89CA" w14:textId="64E62F0B" w:rsidR="00EB1A3B" w:rsidRPr="00D2273F" w:rsidRDefault="00EB1A3B" w:rsidP="003D2A22">
      <w:pPr>
        <w:pStyle w:val="ListParagraph"/>
        <w:numPr>
          <w:ilvl w:val="1"/>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color w:val="000000"/>
        </w:rPr>
        <w:t>Merchant must be in compliance with all Card Association Operating Regulations.</w:t>
      </w:r>
    </w:p>
    <w:p w14:paraId="687EF621" w14:textId="77777777" w:rsidR="00EB1A3B" w:rsidRPr="00D2273F" w:rsidRDefault="00EB1A3B" w:rsidP="003D2A22">
      <w:pPr>
        <w:pStyle w:val="ListParagraph"/>
        <w:numPr>
          <w:ilvl w:val="1"/>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color w:val="000000"/>
        </w:rPr>
        <w:t>Merchant must submit inquiries only for those account with which the merchant has an ongoing customer relationship and customer’s authority to submit such payments.</w:t>
      </w:r>
    </w:p>
    <w:p w14:paraId="69B5319E" w14:textId="77777777" w:rsidR="00EB1A3B" w:rsidRPr="00D2273F" w:rsidRDefault="00EB1A3B" w:rsidP="003D2A22">
      <w:pPr>
        <w:pStyle w:val="ListParagraph"/>
        <w:numPr>
          <w:ilvl w:val="1"/>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color w:val="000000"/>
        </w:rPr>
        <w:t>Merchants may not request authorization on accounts that have returned “Contact Cardholder” or “Closed.”</w:t>
      </w:r>
    </w:p>
    <w:p w14:paraId="673D6E3C" w14:textId="77777777" w:rsidR="00EB1A3B" w:rsidRPr="00D2273F" w:rsidRDefault="00EB1A3B" w:rsidP="003D2A22">
      <w:pPr>
        <w:pStyle w:val="ListParagraph"/>
        <w:numPr>
          <w:ilvl w:val="1"/>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color w:val="000000"/>
        </w:rPr>
        <w:t>Merchant must not submit inquiries on behalf of any other entity.</w:t>
      </w:r>
    </w:p>
    <w:p w14:paraId="3ABAECF5" w14:textId="77777777" w:rsidR="00EB1A3B" w:rsidRPr="00D2273F" w:rsidRDefault="00EB1A3B" w:rsidP="003D2A22">
      <w:pPr>
        <w:pStyle w:val="ListParagraph"/>
        <w:numPr>
          <w:ilvl w:val="1"/>
          <w:numId w:val="13"/>
        </w:numPr>
        <w:tabs>
          <w:tab w:val="left" w:pos="-720"/>
        </w:tabs>
        <w:suppressAutoHyphens/>
        <w:autoSpaceDE w:val="0"/>
        <w:autoSpaceDN w:val="0"/>
        <w:spacing w:after="0" w:line="240" w:lineRule="auto"/>
        <w:contextualSpacing w:val="0"/>
        <w:rPr>
          <w:rFonts w:cstheme="minorHAnsi"/>
          <w:spacing w:val="-3"/>
        </w:rPr>
      </w:pPr>
      <w:r w:rsidRPr="00D2273F">
        <w:rPr>
          <w:rFonts w:cstheme="minorHAnsi"/>
          <w:color w:val="000000"/>
        </w:rPr>
        <w:t>Merchant assumes all risk associated with the use of the Account Updater Service.  Forte shall have no liability whatsoever to Merchant for any liability associated with the Account Updater Service, including but not limited to the accuracy or completeness of the information provided via the Account Updater Service.</w:t>
      </w:r>
    </w:p>
    <w:p w14:paraId="47B3BCAD" w14:textId="3E8B83A7" w:rsidR="00EB1A3B" w:rsidRPr="00D2273F" w:rsidRDefault="00EB1A3B" w:rsidP="003D2A22">
      <w:pPr>
        <w:rPr>
          <w:rFonts w:cstheme="minorHAnsi"/>
          <w:b/>
        </w:rPr>
      </w:pPr>
      <w:r w:rsidRPr="00D2273F">
        <w:rPr>
          <w:rFonts w:cstheme="minorHAnsi"/>
          <w:b/>
        </w:rPr>
        <w:br w:type="page"/>
      </w:r>
    </w:p>
    <w:p w14:paraId="7EDC450F" w14:textId="1FF56050" w:rsidR="00EB1A3B" w:rsidRPr="00D2273F" w:rsidRDefault="00EB1A3B" w:rsidP="003D2A22">
      <w:pPr>
        <w:spacing w:after="0" w:line="240" w:lineRule="auto"/>
        <w:jc w:val="center"/>
        <w:rPr>
          <w:rFonts w:cstheme="minorHAnsi"/>
          <w:b/>
        </w:rPr>
      </w:pPr>
      <w:r w:rsidRPr="00D2273F">
        <w:rPr>
          <w:rFonts w:cstheme="minorHAnsi"/>
          <w:b/>
        </w:rPr>
        <w:lastRenderedPageBreak/>
        <w:t>APPENDIX F</w:t>
      </w:r>
    </w:p>
    <w:p w14:paraId="691FF79A" w14:textId="3D16AEA5" w:rsidR="00832D40" w:rsidRPr="00D2273F" w:rsidRDefault="00832D40" w:rsidP="00291038">
      <w:pPr>
        <w:spacing w:after="0" w:line="240" w:lineRule="auto"/>
        <w:jc w:val="center"/>
        <w:rPr>
          <w:rFonts w:cstheme="minorHAnsi"/>
          <w:b/>
          <w:bCs/>
        </w:rPr>
      </w:pPr>
      <w:r w:rsidRPr="00D2273F">
        <w:rPr>
          <w:rFonts w:cstheme="minorHAnsi"/>
          <w:b/>
          <w:bCs/>
        </w:rPr>
        <w:t>FEE SCHEDULE</w:t>
      </w:r>
    </w:p>
    <w:p w14:paraId="2A36D34C" w14:textId="1454DEE8" w:rsidR="00C26B5C" w:rsidRPr="00D2273F" w:rsidRDefault="00C26B5C" w:rsidP="00291038">
      <w:pPr>
        <w:spacing w:after="0" w:line="240" w:lineRule="auto"/>
        <w:jc w:val="center"/>
        <w:rPr>
          <w:rFonts w:cstheme="minorHAnsi"/>
          <w:b/>
          <w:bCs/>
        </w:rPr>
      </w:pPr>
    </w:p>
    <w:p w14:paraId="16F82B06" w14:textId="1832DA73" w:rsidR="00C26B5C" w:rsidRPr="00D2273F" w:rsidRDefault="00C26B5C" w:rsidP="00291038">
      <w:pPr>
        <w:spacing w:after="0" w:line="240" w:lineRule="auto"/>
        <w:jc w:val="center"/>
        <w:rPr>
          <w:rFonts w:cstheme="minorHAnsi"/>
          <w:b/>
          <w:bCs/>
        </w:rPr>
      </w:pPr>
      <w:r w:rsidRPr="00D2273F">
        <w:rPr>
          <w:rFonts w:cstheme="minorHAnsi"/>
          <w:b/>
          <w:bCs/>
        </w:rPr>
        <w:t>See Merchant Application</w:t>
      </w:r>
    </w:p>
    <w:p w14:paraId="71F32512" w14:textId="17E225B1" w:rsidR="00C26B5C" w:rsidRPr="00D2273F" w:rsidRDefault="00C26B5C" w:rsidP="00291038">
      <w:pPr>
        <w:spacing w:after="0" w:line="240" w:lineRule="auto"/>
        <w:jc w:val="center"/>
        <w:rPr>
          <w:rFonts w:cstheme="minorHAnsi"/>
          <w:b/>
          <w:bCs/>
        </w:rPr>
      </w:pPr>
    </w:p>
    <w:p w14:paraId="59CCBE68" w14:textId="1A7A0B12" w:rsidR="00C26B5C" w:rsidRPr="00D2273F" w:rsidRDefault="00C26B5C" w:rsidP="002E303C">
      <w:pPr>
        <w:spacing w:after="0" w:line="240" w:lineRule="auto"/>
        <w:rPr>
          <w:rFonts w:cstheme="minorHAnsi"/>
        </w:rPr>
      </w:pPr>
      <w:r w:rsidRPr="00D2273F">
        <w:rPr>
          <w:rFonts w:cstheme="minorHAnsi"/>
        </w:rPr>
        <w:t>Such Fee Schedule is executed and attached to the Merchant Application and incorporated herein by reference.</w:t>
      </w:r>
    </w:p>
    <w:p w14:paraId="5707842F" w14:textId="5666E653" w:rsidR="003741F2" w:rsidRPr="00D2273F" w:rsidRDefault="003741F2">
      <w:pPr>
        <w:rPr>
          <w:rFonts w:cstheme="minorHAnsi"/>
        </w:rPr>
      </w:pPr>
      <w:r w:rsidRPr="00D2273F">
        <w:rPr>
          <w:rFonts w:cstheme="minorHAnsi"/>
        </w:rPr>
        <w:br w:type="page"/>
      </w:r>
    </w:p>
    <w:p w14:paraId="1E8BA908" w14:textId="16C8DC6A" w:rsidR="003741F2" w:rsidRPr="00D2273F" w:rsidRDefault="003741F2" w:rsidP="003741F2">
      <w:pPr>
        <w:autoSpaceDE w:val="0"/>
        <w:autoSpaceDN w:val="0"/>
        <w:adjustRightInd w:val="0"/>
        <w:spacing w:after="0" w:line="240" w:lineRule="auto"/>
        <w:jc w:val="center"/>
        <w:rPr>
          <w:rFonts w:cstheme="minorHAnsi"/>
          <w:b/>
          <w:bCs/>
          <w:color w:val="000000"/>
        </w:rPr>
      </w:pPr>
      <w:r w:rsidRPr="00D2273F">
        <w:rPr>
          <w:rFonts w:cstheme="minorHAnsi"/>
          <w:b/>
          <w:bCs/>
          <w:color w:val="000000"/>
        </w:rPr>
        <w:lastRenderedPageBreak/>
        <w:t xml:space="preserve">APPENDIX </w:t>
      </w:r>
      <w:r w:rsidR="00B41B33" w:rsidRPr="00D2273F">
        <w:rPr>
          <w:rFonts w:cstheme="minorHAnsi"/>
          <w:b/>
          <w:bCs/>
          <w:color w:val="000000"/>
        </w:rPr>
        <w:t>G</w:t>
      </w:r>
    </w:p>
    <w:p w14:paraId="731B322C" w14:textId="26448D84" w:rsidR="007A4E9E" w:rsidRPr="00D2273F" w:rsidRDefault="001B4A38" w:rsidP="003741F2">
      <w:pPr>
        <w:autoSpaceDE w:val="0"/>
        <w:autoSpaceDN w:val="0"/>
        <w:adjustRightInd w:val="0"/>
        <w:spacing w:after="0" w:line="240" w:lineRule="auto"/>
        <w:jc w:val="center"/>
        <w:rPr>
          <w:rFonts w:cstheme="minorHAnsi"/>
          <w:b/>
          <w:bCs/>
          <w:color w:val="000000"/>
        </w:rPr>
      </w:pPr>
      <w:r w:rsidRPr="00D2273F">
        <w:rPr>
          <w:rFonts w:cstheme="minorHAnsi"/>
          <w:b/>
          <w:bCs/>
          <w:color w:val="000000"/>
        </w:rPr>
        <w:t>EQUIPMENT SCHEDULE</w:t>
      </w:r>
    </w:p>
    <w:p w14:paraId="2EF5C849" w14:textId="26116F5D" w:rsidR="001B4A38" w:rsidRPr="00D2273F" w:rsidRDefault="001B4A38" w:rsidP="003741F2">
      <w:pPr>
        <w:autoSpaceDE w:val="0"/>
        <w:autoSpaceDN w:val="0"/>
        <w:adjustRightInd w:val="0"/>
        <w:spacing w:after="0" w:line="240" w:lineRule="auto"/>
        <w:jc w:val="center"/>
        <w:rPr>
          <w:rFonts w:cstheme="minorHAnsi"/>
          <w:b/>
          <w:bCs/>
          <w:color w:val="000000"/>
        </w:rPr>
      </w:pPr>
    </w:p>
    <w:p w14:paraId="7E98B77A" w14:textId="77777777" w:rsidR="001B4A38" w:rsidRPr="00D2273F" w:rsidRDefault="001B4A38" w:rsidP="001B4A38">
      <w:pPr>
        <w:spacing w:after="0" w:line="240" w:lineRule="auto"/>
        <w:jc w:val="center"/>
        <w:rPr>
          <w:rFonts w:cstheme="minorHAnsi"/>
          <w:b/>
          <w:bCs/>
        </w:rPr>
      </w:pPr>
      <w:r w:rsidRPr="00D2273F">
        <w:rPr>
          <w:rFonts w:cstheme="minorHAnsi"/>
          <w:b/>
          <w:bCs/>
        </w:rPr>
        <w:t>See Merchant Application</w:t>
      </w:r>
    </w:p>
    <w:p w14:paraId="43C3CF49" w14:textId="77777777" w:rsidR="001B4A38" w:rsidRPr="00D2273F" w:rsidRDefault="001B4A38" w:rsidP="00463632">
      <w:pPr>
        <w:spacing w:after="0" w:line="240" w:lineRule="auto"/>
        <w:rPr>
          <w:rFonts w:cstheme="minorHAnsi"/>
          <w:b/>
          <w:bCs/>
        </w:rPr>
      </w:pPr>
    </w:p>
    <w:p w14:paraId="05EA0A45" w14:textId="1C2A9E4B" w:rsidR="001B4A38" w:rsidRPr="00D2273F" w:rsidRDefault="001B4A38" w:rsidP="00463632">
      <w:pPr>
        <w:autoSpaceDE w:val="0"/>
        <w:autoSpaceDN w:val="0"/>
        <w:adjustRightInd w:val="0"/>
        <w:spacing w:after="0" w:line="240" w:lineRule="auto"/>
        <w:rPr>
          <w:rFonts w:cstheme="minorHAnsi"/>
          <w:b/>
          <w:bCs/>
          <w:color w:val="000000"/>
        </w:rPr>
      </w:pPr>
      <w:r w:rsidRPr="00D2273F">
        <w:rPr>
          <w:rFonts w:cstheme="minorHAnsi"/>
        </w:rPr>
        <w:t xml:space="preserve">If </w:t>
      </w:r>
      <w:r w:rsidR="00463632" w:rsidRPr="00D2273F">
        <w:rPr>
          <w:rFonts w:cstheme="minorHAnsi"/>
        </w:rPr>
        <w:t>Applicable, s</w:t>
      </w:r>
      <w:r w:rsidRPr="00D2273F">
        <w:rPr>
          <w:rFonts w:cstheme="minorHAnsi"/>
        </w:rPr>
        <w:t xml:space="preserve">uch </w:t>
      </w:r>
      <w:r w:rsidR="00463632" w:rsidRPr="00D2273F">
        <w:rPr>
          <w:rFonts w:cstheme="minorHAnsi"/>
        </w:rPr>
        <w:t xml:space="preserve">Equipment </w:t>
      </w:r>
      <w:r w:rsidRPr="00D2273F">
        <w:rPr>
          <w:rFonts w:cstheme="minorHAnsi"/>
        </w:rPr>
        <w:t>Schedule is attached to the Merchant Application and incorporated herein</w:t>
      </w:r>
      <w:r w:rsidR="00463632" w:rsidRPr="00D2273F">
        <w:rPr>
          <w:rFonts w:cstheme="minorHAnsi"/>
        </w:rPr>
        <w:t xml:space="preserve"> by reference.</w:t>
      </w:r>
      <w:r w:rsidRPr="00D2273F">
        <w:rPr>
          <w:rFonts w:cstheme="minorHAnsi"/>
        </w:rPr>
        <w:t xml:space="preserve"> </w:t>
      </w:r>
    </w:p>
    <w:sectPr w:rsidR="001B4A38" w:rsidRPr="00D2273F" w:rsidSect="00D227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C7F4" w14:textId="77777777" w:rsidR="00915E3E" w:rsidRDefault="00915E3E" w:rsidP="00726988">
      <w:pPr>
        <w:spacing w:after="0" w:line="240" w:lineRule="auto"/>
      </w:pPr>
      <w:r>
        <w:separator/>
      </w:r>
    </w:p>
  </w:endnote>
  <w:endnote w:type="continuationSeparator" w:id="0">
    <w:p w14:paraId="1BF7E990" w14:textId="77777777" w:rsidR="00915E3E" w:rsidRDefault="00915E3E" w:rsidP="0072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CF1E" w14:textId="77777777" w:rsidR="00767A46" w:rsidRDefault="0076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67E6" w14:textId="34374686" w:rsidR="00ED4196" w:rsidRDefault="00ED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3902" w14:textId="596094A0" w:rsidR="00ED4196" w:rsidRPr="0015638D" w:rsidRDefault="00ED4196">
    <w:pPr>
      <w:pStyle w:val="Footer"/>
      <w:rPr>
        <w:rFonts w:ascii="Times New Roman" w:hAnsi="Times New Roman" w:cs="Times New Roman"/>
        <w:sz w:val="16"/>
        <w:szCs w:val="16"/>
      </w:rPr>
    </w:pPr>
    <w:r w:rsidRPr="0015638D">
      <w:rPr>
        <w:rFonts w:ascii="Times New Roman" w:hAnsi="Times New Roman" w:cs="Times New Roman"/>
        <w:sz w:val="16"/>
        <w:szCs w:val="16"/>
      </w:rPr>
      <w:t>Version 17.03.01</w:t>
    </w:r>
  </w:p>
  <w:p w14:paraId="213B8666" w14:textId="77777777" w:rsidR="00ED4196" w:rsidRDefault="00ED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AA75" w14:textId="77777777" w:rsidR="00915E3E" w:rsidRDefault="00915E3E" w:rsidP="00726988">
      <w:pPr>
        <w:spacing w:after="0" w:line="240" w:lineRule="auto"/>
      </w:pPr>
      <w:r>
        <w:separator/>
      </w:r>
    </w:p>
  </w:footnote>
  <w:footnote w:type="continuationSeparator" w:id="0">
    <w:p w14:paraId="54FBB006" w14:textId="77777777" w:rsidR="00915E3E" w:rsidRDefault="00915E3E" w:rsidP="0072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388A" w14:textId="77777777" w:rsidR="00767A46" w:rsidRDefault="0076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5AEF" w14:textId="77777777" w:rsidR="00767A46" w:rsidRDefault="00767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8873" w14:textId="77777777" w:rsidR="00767A46" w:rsidRDefault="0076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C4B"/>
    <w:multiLevelType w:val="hybridMultilevel"/>
    <w:tmpl w:val="8188AD52"/>
    <w:lvl w:ilvl="0" w:tplc="32EA8A20">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1E4357"/>
    <w:multiLevelType w:val="hybridMultilevel"/>
    <w:tmpl w:val="2CC2726C"/>
    <w:lvl w:ilvl="0" w:tplc="0C86CAE6">
      <w:start w:val="1"/>
      <w:numFmt w:val="bullet"/>
      <w:lvlText w:val="•"/>
      <w:lvlJc w:val="left"/>
      <w:pPr>
        <w:tabs>
          <w:tab w:val="num" w:pos="720"/>
        </w:tabs>
        <w:ind w:left="720" w:hanging="360"/>
      </w:pPr>
      <w:rPr>
        <w:rFonts w:ascii="Arial" w:hAnsi="Arial" w:cs="Times New Roman" w:hint="default"/>
      </w:rPr>
    </w:lvl>
    <w:lvl w:ilvl="1" w:tplc="73C4B916">
      <w:start w:val="1"/>
      <w:numFmt w:val="bullet"/>
      <w:lvlText w:val="•"/>
      <w:lvlJc w:val="left"/>
      <w:pPr>
        <w:tabs>
          <w:tab w:val="num" w:pos="1440"/>
        </w:tabs>
        <w:ind w:left="1440" w:hanging="360"/>
      </w:pPr>
      <w:rPr>
        <w:rFonts w:ascii="Arial" w:hAnsi="Arial" w:cs="Times New Roman" w:hint="default"/>
      </w:rPr>
    </w:lvl>
    <w:lvl w:ilvl="2" w:tplc="F9F6DA08">
      <w:start w:val="1"/>
      <w:numFmt w:val="bullet"/>
      <w:lvlText w:val="•"/>
      <w:lvlJc w:val="left"/>
      <w:pPr>
        <w:tabs>
          <w:tab w:val="num" w:pos="2160"/>
        </w:tabs>
        <w:ind w:left="2160" w:hanging="360"/>
      </w:pPr>
      <w:rPr>
        <w:rFonts w:ascii="Arial" w:hAnsi="Arial" w:cs="Times New Roman" w:hint="default"/>
      </w:rPr>
    </w:lvl>
    <w:lvl w:ilvl="3" w:tplc="E6804AC0">
      <w:start w:val="1"/>
      <w:numFmt w:val="bullet"/>
      <w:lvlText w:val="•"/>
      <w:lvlJc w:val="left"/>
      <w:pPr>
        <w:tabs>
          <w:tab w:val="num" w:pos="2880"/>
        </w:tabs>
        <w:ind w:left="2880" w:hanging="360"/>
      </w:pPr>
      <w:rPr>
        <w:rFonts w:ascii="Arial" w:hAnsi="Arial" w:cs="Times New Roman" w:hint="default"/>
      </w:rPr>
    </w:lvl>
    <w:lvl w:ilvl="4" w:tplc="1E18EF56">
      <w:start w:val="1"/>
      <w:numFmt w:val="bullet"/>
      <w:lvlText w:val="•"/>
      <w:lvlJc w:val="left"/>
      <w:pPr>
        <w:tabs>
          <w:tab w:val="num" w:pos="3600"/>
        </w:tabs>
        <w:ind w:left="3600" w:hanging="360"/>
      </w:pPr>
      <w:rPr>
        <w:rFonts w:ascii="Arial" w:hAnsi="Arial" w:cs="Times New Roman" w:hint="default"/>
      </w:rPr>
    </w:lvl>
    <w:lvl w:ilvl="5" w:tplc="343AEB12">
      <w:start w:val="1"/>
      <w:numFmt w:val="bullet"/>
      <w:lvlText w:val="•"/>
      <w:lvlJc w:val="left"/>
      <w:pPr>
        <w:tabs>
          <w:tab w:val="num" w:pos="4320"/>
        </w:tabs>
        <w:ind w:left="4320" w:hanging="360"/>
      </w:pPr>
      <w:rPr>
        <w:rFonts w:ascii="Arial" w:hAnsi="Arial" w:cs="Times New Roman" w:hint="default"/>
      </w:rPr>
    </w:lvl>
    <w:lvl w:ilvl="6" w:tplc="A880B518">
      <w:start w:val="1"/>
      <w:numFmt w:val="bullet"/>
      <w:lvlText w:val="•"/>
      <w:lvlJc w:val="left"/>
      <w:pPr>
        <w:tabs>
          <w:tab w:val="num" w:pos="5040"/>
        </w:tabs>
        <w:ind w:left="5040" w:hanging="360"/>
      </w:pPr>
      <w:rPr>
        <w:rFonts w:ascii="Arial" w:hAnsi="Arial" w:cs="Times New Roman" w:hint="default"/>
      </w:rPr>
    </w:lvl>
    <w:lvl w:ilvl="7" w:tplc="00609E5E">
      <w:start w:val="1"/>
      <w:numFmt w:val="bullet"/>
      <w:lvlText w:val="•"/>
      <w:lvlJc w:val="left"/>
      <w:pPr>
        <w:tabs>
          <w:tab w:val="num" w:pos="5760"/>
        </w:tabs>
        <w:ind w:left="5760" w:hanging="360"/>
      </w:pPr>
      <w:rPr>
        <w:rFonts w:ascii="Arial" w:hAnsi="Arial" w:cs="Times New Roman" w:hint="default"/>
      </w:rPr>
    </w:lvl>
    <w:lvl w:ilvl="8" w:tplc="0E763C4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75C6452"/>
    <w:multiLevelType w:val="hybridMultilevel"/>
    <w:tmpl w:val="62DE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42855"/>
    <w:multiLevelType w:val="multilevel"/>
    <w:tmpl w:val="04EADB38"/>
    <w:lvl w:ilvl="0">
      <w:start w:val="4"/>
      <w:numFmt w:val="decimal"/>
      <w:lvlText w:val="%1"/>
      <w:lvlJc w:val="left"/>
      <w:pPr>
        <w:ind w:left="480" w:hanging="480"/>
      </w:pPr>
      <w:rPr>
        <w:rFonts w:hint="default"/>
        <w:b/>
      </w:rPr>
    </w:lvl>
    <w:lvl w:ilvl="1">
      <w:start w:val="6"/>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7A1036E"/>
    <w:multiLevelType w:val="hybridMultilevel"/>
    <w:tmpl w:val="999A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62D6E"/>
    <w:multiLevelType w:val="multilevel"/>
    <w:tmpl w:val="34203B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3CF5086"/>
    <w:multiLevelType w:val="hybridMultilevel"/>
    <w:tmpl w:val="A43AEF5C"/>
    <w:lvl w:ilvl="0" w:tplc="3BA6A1D6">
      <w:start w:val="1"/>
      <w:numFmt w:val="decimal"/>
      <w:lvlText w:val="%1."/>
      <w:lvlJc w:val="left"/>
      <w:pPr>
        <w:ind w:left="720" w:hanging="360"/>
      </w:pPr>
      <w:rPr>
        <w:rFonts w:ascii="Times New Roman" w:hAnsi="Times New Roman" w:cs="Times New Roman"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B1163"/>
    <w:multiLevelType w:val="multilevel"/>
    <w:tmpl w:val="8D3CD3AA"/>
    <w:lvl w:ilvl="0">
      <w:start w:val="4"/>
      <w:numFmt w:val="decimal"/>
      <w:lvlText w:val="%1"/>
      <w:lvlJc w:val="left"/>
      <w:pPr>
        <w:ind w:left="480" w:hanging="480"/>
      </w:pPr>
      <w:rPr>
        <w:rFonts w:hint="default"/>
        <w:b/>
      </w:rPr>
    </w:lvl>
    <w:lvl w:ilvl="1">
      <w:start w:val="6"/>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183080A"/>
    <w:multiLevelType w:val="hybridMultilevel"/>
    <w:tmpl w:val="4DB0DA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8D5946"/>
    <w:multiLevelType w:val="multilevel"/>
    <w:tmpl w:val="2930A274"/>
    <w:lvl w:ilvl="0">
      <w:start w:val="1"/>
      <w:numFmt w:val="decimal"/>
      <w:lvlText w:val="%1."/>
      <w:lvlJc w:val="left"/>
      <w:pPr>
        <w:ind w:left="900" w:hanging="360"/>
      </w:pPr>
      <w:rPr>
        <w:rFonts w:hint="default"/>
        <w:b w:val="0"/>
      </w:rPr>
    </w:lvl>
    <w:lvl w:ilvl="1">
      <w:start w:val="1"/>
      <w:numFmt w:val="decimal"/>
      <w:isLgl/>
      <w:lvlText w:val="%1.%2"/>
      <w:lvlJc w:val="left"/>
      <w:pPr>
        <w:ind w:left="1095" w:hanging="375"/>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19467D2"/>
    <w:multiLevelType w:val="multilevel"/>
    <w:tmpl w:val="5A3E78FA"/>
    <w:lvl w:ilvl="0">
      <w:start w:val="4"/>
      <w:numFmt w:val="decimal"/>
      <w:lvlText w:val="%1"/>
      <w:lvlJc w:val="left"/>
      <w:pPr>
        <w:ind w:left="480" w:hanging="480"/>
      </w:pPr>
      <w:rPr>
        <w:rFonts w:hint="default"/>
        <w:b/>
      </w:rPr>
    </w:lvl>
    <w:lvl w:ilvl="1">
      <w:start w:val="6"/>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5D1700FE"/>
    <w:multiLevelType w:val="multilevel"/>
    <w:tmpl w:val="85188A9C"/>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360" w:hanging="36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12" w15:restartNumberingAfterBreak="0">
    <w:nsid w:val="70106C35"/>
    <w:multiLevelType w:val="multilevel"/>
    <w:tmpl w:val="D416F17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59A6EBE"/>
    <w:multiLevelType w:val="hybridMultilevel"/>
    <w:tmpl w:val="8BD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35027"/>
    <w:multiLevelType w:val="hybridMultilevel"/>
    <w:tmpl w:val="36DAB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433237"/>
    <w:multiLevelType w:val="hybridMultilevel"/>
    <w:tmpl w:val="6D501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D2164E"/>
    <w:multiLevelType w:val="hybridMultilevel"/>
    <w:tmpl w:val="D458E92A"/>
    <w:lvl w:ilvl="0" w:tplc="963C19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406372">
    <w:abstractNumId w:val="9"/>
  </w:num>
  <w:num w:numId="2" w16cid:durableId="1515025202">
    <w:abstractNumId w:val="10"/>
  </w:num>
  <w:num w:numId="3" w16cid:durableId="491676093">
    <w:abstractNumId w:val="7"/>
  </w:num>
  <w:num w:numId="4" w16cid:durableId="1133866868">
    <w:abstractNumId w:val="3"/>
  </w:num>
  <w:num w:numId="5" w16cid:durableId="1480805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086797">
    <w:abstractNumId w:val="2"/>
  </w:num>
  <w:num w:numId="7" w16cid:durableId="1787961241">
    <w:abstractNumId w:val="12"/>
  </w:num>
  <w:num w:numId="8" w16cid:durableId="447815398">
    <w:abstractNumId w:val="11"/>
  </w:num>
  <w:num w:numId="9" w16cid:durableId="1301692338">
    <w:abstractNumId w:val="5"/>
  </w:num>
  <w:num w:numId="10" w16cid:durableId="1432000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7634137">
    <w:abstractNumId w:val="8"/>
  </w:num>
  <w:num w:numId="12" w16cid:durableId="1994523239">
    <w:abstractNumId w:val="0"/>
  </w:num>
  <w:num w:numId="13" w16cid:durableId="1383558068">
    <w:abstractNumId w:val="16"/>
  </w:num>
  <w:num w:numId="14" w16cid:durableId="1622417743">
    <w:abstractNumId w:val="14"/>
  </w:num>
  <w:num w:numId="15" w16cid:durableId="194273157">
    <w:abstractNumId w:val="15"/>
  </w:num>
  <w:num w:numId="16" w16cid:durableId="8027637">
    <w:abstractNumId w:val="1"/>
  </w:num>
  <w:num w:numId="17" w16cid:durableId="1835686621">
    <w:abstractNumId w:val="6"/>
  </w:num>
  <w:num w:numId="18" w16cid:durableId="471294920">
    <w:abstractNumId w:val="13"/>
  </w:num>
  <w:num w:numId="19" w16cid:durableId="1399934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02"/>
    <w:rsid w:val="000037E2"/>
    <w:rsid w:val="00003B96"/>
    <w:rsid w:val="00004482"/>
    <w:rsid w:val="000044D0"/>
    <w:rsid w:val="000060FA"/>
    <w:rsid w:val="00012BD8"/>
    <w:rsid w:val="00014382"/>
    <w:rsid w:val="000144CF"/>
    <w:rsid w:val="00016591"/>
    <w:rsid w:val="00017132"/>
    <w:rsid w:val="000178A1"/>
    <w:rsid w:val="00017904"/>
    <w:rsid w:val="00023023"/>
    <w:rsid w:val="000232EA"/>
    <w:rsid w:val="0002497F"/>
    <w:rsid w:val="000255C9"/>
    <w:rsid w:val="00026292"/>
    <w:rsid w:val="00027579"/>
    <w:rsid w:val="00030200"/>
    <w:rsid w:val="000348D4"/>
    <w:rsid w:val="00041E90"/>
    <w:rsid w:val="00044502"/>
    <w:rsid w:val="00044C8D"/>
    <w:rsid w:val="00045255"/>
    <w:rsid w:val="000452FD"/>
    <w:rsid w:val="00046604"/>
    <w:rsid w:val="0004723C"/>
    <w:rsid w:val="00050118"/>
    <w:rsid w:val="00050339"/>
    <w:rsid w:val="0005091A"/>
    <w:rsid w:val="00050D10"/>
    <w:rsid w:val="00051627"/>
    <w:rsid w:val="0005441C"/>
    <w:rsid w:val="00055EE9"/>
    <w:rsid w:val="00066532"/>
    <w:rsid w:val="00067150"/>
    <w:rsid w:val="0007043E"/>
    <w:rsid w:val="00070D4B"/>
    <w:rsid w:val="00071A01"/>
    <w:rsid w:val="00071B17"/>
    <w:rsid w:val="00075161"/>
    <w:rsid w:val="0007609D"/>
    <w:rsid w:val="00076729"/>
    <w:rsid w:val="00076C8E"/>
    <w:rsid w:val="000779A6"/>
    <w:rsid w:val="000816F0"/>
    <w:rsid w:val="000824E9"/>
    <w:rsid w:val="000834C0"/>
    <w:rsid w:val="00083BC8"/>
    <w:rsid w:val="000843ED"/>
    <w:rsid w:val="0008577A"/>
    <w:rsid w:val="00087CC1"/>
    <w:rsid w:val="000907D1"/>
    <w:rsid w:val="00090FF7"/>
    <w:rsid w:val="000911A3"/>
    <w:rsid w:val="0009264B"/>
    <w:rsid w:val="000931E6"/>
    <w:rsid w:val="000946D7"/>
    <w:rsid w:val="000971D2"/>
    <w:rsid w:val="000A0328"/>
    <w:rsid w:val="000A26F6"/>
    <w:rsid w:val="000A2A66"/>
    <w:rsid w:val="000A39DC"/>
    <w:rsid w:val="000A3C82"/>
    <w:rsid w:val="000A6EDC"/>
    <w:rsid w:val="000B0802"/>
    <w:rsid w:val="000B2627"/>
    <w:rsid w:val="000B2FD5"/>
    <w:rsid w:val="000B3F2E"/>
    <w:rsid w:val="000B53E1"/>
    <w:rsid w:val="000B7054"/>
    <w:rsid w:val="000C2CE2"/>
    <w:rsid w:val="000C6C3E"/>
    <w:rsid w:val="000C7A78"/>
    <w:rsid w:val="000D1063"/>
    <w:rsid w:val="000D27B7"/>
    <w:rsid w:val="000D31D6"/>
    <w:rsid w:val="000D6B0B"/>
    <w:rsid w:val="000D752E"/>
    <w:rsid w:val="000E116E"/>
    <w:rsid w:val="000E388B"/>
    <w:rsid w:val="000E55C7"/>
    <w:rsid w:val="000F2FFD"/>
    <w:rsid w:val="000F3108"/>
    <w:rsid w:val="000F419E"/>
    <w:rsid w:val="000F42EC"/>
    <w:rsid w:val="000F4900"/>
    <w:rsid w:val="000F72C0"/>
    <w:rsid w:val="00103C47"/>
    <w:rsid w:val="00107CF5"/>
    <w:rsid w:val="00114234"/>
    <w:rsid w:val="0012437E"/>
    <w:rsid w:val="00126748"/>
    <w:rsid w:val="00127DE6"/>
    <w:rsid w:val="00131452"/>
    <w:rsid w:val="00131D86"/>
    <w:rsid w:val="00132DF2"/>
    <w:rsid w:val="0013394A"/>
    <w:rsid w:val="0013586A"/>
    <w:rsid w:val="00135A46"/>
    <w:rsid w:val="00136174"/>
    <w:rsid w:val="00137CB9"/>
    <w:rsid w:val="00140CFB"/>
    <w:rsid w:val="00142226"/>
    <w:rsid w:val="00147CB8"/>
    <w:rsid w:val="001501DB"/>
    <w:rsid w:val="00152114"/>
    <w:rsid w:val="00152E62"/>
    <w:rsid w:val="00154837"/>
    <w:rsid w:val="001551F7"/>
    <w:rsid w:val="00155D9B"/>
    <w:rsid w:val="0015638D"/>
    <w:rsid w:val="001568D8"/>
    <w:rsid w:val="00157479"/>
    <w:rsid w:val="00160F9A"/>
    <w:rsid w:val="00161E18"/>
    <w:rsid w:val="001640D4"/>
    <w:rsid w:val="001645BD"/>
    <w:rsid w:val="00164AA8"/>
    <w:rsid w:val="001664E2"/>
    <w:rsid w:val="001667B3"/>
    <w:rsid w:val="00167C03"/>
    <w:rsid w:val="0017151E"/>
    <w:rsid w:val="00172DE0"/>
    <w:rsid w:val="0017460D"/>
    <w:rsid w:val="001758B6"/>
    <w:rsid w:val="00176D9D"/>
    <w:rsid w:val="00177371"/>
    <w:rsid w:val="00177BA7"/>
    <w:rsid w:val="00181E2A"/>
    <w:rsid w:val="0018311B"/>
    <w:rsid w:val="001835B3"/>
    <w:rsid w:val="00186672"/>
    <w:rsid w:val="00192691"/>
    <w:rsid w:val="00193157"/>
    <w:rsid w:val="00195BB1"/>
    <w:rsid w:val="00195D29"/>
    <w:rsid w:val="00195EFE"/>
    <w:rsid w:val="00197236"/>
    <w:rsid w:val="00197862"/>
    <w:rsid w:val="001A6070"/>
    <w:rsid w:val="001A737F"/>
    <w:rsid w:val="001B0D72"/>
    <w:rsid w:val="001B10BF"/>
    <w:rsid w:val="001B150F"/>
    <w:rsid w:val="001B2F0F"/>
    <w:rsid w:val="001B4A38"/>
    <w:rsid w:val="001B4F7F"/>
    <w:rsid w:val="001B74F1"/>
    <w:rsid w:val="001B7C42"/>
    <w:rsid w:val="001C0333"/>
    <w:rsid w:val="001C180F"/>
    <w:rsid w:val="001C5511"/>
    <w:rsid w:val="001C6449"/>
    <w:rsid w:val="001C7ABF"/>
    <w:rsid w:val="001D1231"/>
    <w:rsid w:val="001D15E0"/>
    <w:rsid w:val="001D1AE3"/>
    <w:rsid w:val="001D1C5F"/>
    <w:rsid w:val="001D334C"/>
    <w:rsid w:val="001D3806"/>
    <w:rsid w:val="001D5EA7"/>
    <w:rsid w:val="001D6AB4"/>
    <w:rsid w:val="001E0301"/>
    <w:rsid w:val="001E10E1"/>
    <w:rsid w:val="001E13A0"/>
    <w:rsid w:val="001E4FDB"/>
    <w:rsid w:val="001E5140"/>
    <w:rsid w:val="001F4337"/>
    <w:rsid w:val="001F5047"/>
    <w:rsid w:val="001F507A"/>
    <w:rsid w:val="001F6514"/>
    <w:rsid w:val="00201E89"/>
    <w:rsid w:val="0020235C"/>
    <w:rsid w:val="00204A3A"/>
    <w:rsid w:val="00204D57"/>
    <w:rsid w:val="00205AA7"/>
    <w:rsid w:val="002067C7"/>
    <w:rsid w:val="00206E73"/>
    <w:rsid w:val="00212622"/>
    <w:rsid w:val="0021271A"/>
    <w:rsid w:val="00212826"/>
    <w:rsid w:val="0021494E"/>
    <w:rsid w:val="00215219"/>
    <w:rsid w:val="002171B1"/>
    <w:rsid w:val="00220EFA"/>
    <w:rsid w:val="00221483"/>
    <w:rsid w:val="00222573"/>
    <w:rsid w:val="00223695"/>
    <w:rsid w:val="00225621"/>
    <w:rsid w:val="00227F6F"/>
    <w:rsid w:val="00231FCC"/>
    <w:rsid w:val="00232255"/>
    <w:rsid w:val="00232840"/>
    <w:rsid w:val="00233407"/>
    <w:rsid w:val="002354D5"/>
    <w:rsid w:val="00236772"/>
    <w:rsid w:val="00241AA9"/>
    <w:rsid w:val="00241FBE"/>
    <w:rsid w:val="0024393A"/>
    <w:rsid w:val="0024473B"/>
    <w:rsid w:val="002464AC"/>
    <w:rsid w:val="002468D4"/>
    <w:rsid w:val="0025188A"/>
    <w:rsid w:val="00253E18"/>
    <w:rsid w:val="00253F72"/>
    <w:rsid w:val="002543A9"/>
    <w:rsid w:val="0025592C"/>
    <w:rsid w:val="0025684E"/>
    <w:rsid w:val="00256B66"/>
    <w:rsid w:val="00260269"/>
    <w:rsid w:val="002631E5"/>
    <w:rsid w:val="00263F94"/>
    <w:rsid w:val="00266954"/>
    <w:rsid w:val="0026795F"/>
    <w:rsid w:val="00270DB5"/>
    <w:rsid w:val="002722F4"/>
    <w:rsid w:val="00272462"/>
    <w:rsid w:val="002774DE"/>
    <w:rsid w:val="00280D6C"/>
    <w:rsid w:val="002845DF"/>
    <w:rsid w:val="00285777"/>
    <w:rsid w:val="00285BAE"/>
    <w:rsid w:val="00286ED5"/>
    <w:rsid w:val="00291038"/>
    <w:rsid w:val="00292130"/>
    <w:rsid w:val="00292AED"/>
    <w:rsid w:val="00294FE2"/>
    <w:rsid w:val="00295B78"/>
    <w:rsid w:val="00295F40"/>
    <w:rsid w:val="002962DD"/>
    <w:rsid w:val="0029756B"/>
    <w:rsid w:val="002A2AEF"/>
    <w:rsid w:val="002A3C68"/>
    <w:rsid w:val="002A40F6"/>
    <w:rsid w:val="002A6F93"/>
    <w:rsid w:val="002B0766"/>
    <w:rsid w:val="002B1A9F"/>
    <w:rsid w:val="002B445A"/>
    <w:rsid w:val="002B464A"/>
    <w:rsid w:val="002B527C"/>
    <w:rsid w:val="002B659C"/>
    <w:rsid w:val="002C10EE"/>
    <w:rsid w:val="002C241A"/>
    <w:rsid w:val="002C2C10"/>
    <w:rsid w:val="002C3272"/>
    <w:rsid w:val="002C47A7"/>
    <w:rsid w:val="002C533B"/>
    <w:rsid w:val="002C5AAD"/>
    <w:rsid w:val="002C7A5C"/>
    <w:rsid w:val="002D0F81"/>
    <w:rsid w:val="002D204C"/>
    <w:rsid w:val="002D511A"/>
    <w:rsid w:val="002D59E4"/>
    <w:rsid w:val="002E00F2"/>
    <w:rsid w:val="002E1051"/>
    <w:rsid w:val="002E142D"/>
    <w:rsid w:val="002E1525"/>
    <w:rsid w:val="002E2312"/>
    <w:rsid w:val="002E2402"/>
    <w:rsid w:val="002E303C"/>
    <w:rsid w:val="002E4D8E"/>
    <w:rsid w:val="002E607E"/>
    <w:rsid w:val="002E67A3"/>
    <w:rsid w:val="002E71E2"/>
    <w:rsid w:val="002F072D"/>
    <w:rsid w:val="002F1D5F"/>
    <w:rsid w:val="002F2AF6"/>
    <w:rsid w:val="002F5110"/>
    <w:rsid w:val="002F580C"/>
    <w:rsid w:val="003003D5"/>
    <w:rsid w:val="0030071D"/>
    <w:rsid w:val="00301095"/>
    <w:rsid w:val="003038B4"/>
    <w:rsid w:val="00303A97"/>
    <w:rsid w:val="00303F0B"/>
    <w:rsid w:val="00306363"/>
    <w:rsid w:val="00307C16"/>
    <w:rsid w:val="003121C4"/>
    <w:rsid w:val="0031242F"/>
    <w:rsid w:val="00313CE8"/>
    <w:rsid w:val="00313CF6"/>
    <w:rsid w:val="00314B2F"/>
    <w:rsid w:val="00314B7E"/>
    <w:rsid w:val="00314D32"/>
    <w:rsid w:val="00315E83"/>
    <w:rsid w:val="00316893"/>
    <w:rsid w:val="003206EB"/>
    <w:rsid w:val="003209B2"/>
    <w:rsid w:val="00320F2B"/>
    <w:rsid w:val="00321A15"/>
    <w:rsid w:val="0032215F"/>
    <w:rsid w:val="00324712"/>
    <w:rsid w:val="00325A0E"/>
    <w:rsid w:val="003307CA"/>
    <w:rsid w:val="003325F3"/>
    <w:rsid w:val="003336A8"/>
    <w:rsid w:val="003336C6"/>
    <w:rsid w:val="00333921"/>
    <w:rsid w:val="00334FE9"/>
    <w:rsid w:val="00335B45"/>
    <w:rsid w:val="0033605B"/>
    <w:rsid w:val="00336090"/>
    <w:rsid w:val="00337F0B"/>
    <w:rsid w:val="003409BA"/>
    <w:rsid w:val="00341C5C"/>
    <w:rsid w:val="00341EA1"/>
    <w:rsid w:val="00343EA8"/>
    <w:rsid w:val="003445F4"/>
    <w:rsid w:val="0034543A"/>
    <w:rsid w:val="00346069"/>
    <w:rsid w:val="00347A57"/>
    <w:rsid w:val="00351547"/>
    <w:rsid w:val="0035220B"/>
    <w:rsid w:val="003524EA"/>
    <w:rsid w:val="00353381"/>
    <w:rsid w:val="00356AEB"/>
    <w:rsid w:val="00357938"/>
    <w:rsid w:val="00365427"/>
    <w:rsid w:val="003710A2"/>
    <w:rsid w:val="00373BBA"/>
    <w:rsid w:val="00374161"/>
    <w:rsid w:val="003741F2"/>
    <w:rsid w:val="003809E3"/>
    <w:rsid w:val="003816E9"/>
    <w:rsid w:val="0038348C"/>
    <w:rsid w:val="00383A41"/>
    <w:rsid w:val="00386288"/>
    <w:rsid w:val="00387418"/>
    <w:rsid w:val="0038765E"/>
    <w:rsid w:val="00387D64"/>
    <w:rsid w:val="003927B2"/>
    <w:rsid w:val="003A282D"/>
    <w:rsid w:val="003A3DCF"/>
    <w:rsid w:val="003A400A"/>
    <w:rsid w:val="003A4F71"/>
    <w:rsid w:val="003A622F"/>
    <w:rsid w:val="003A72ED"/>
    <w:rsid w:val="003A7B05"/>
    <w:rsid w:val="003B00E9"/>
    <w:rsid w:val="003B17E8"/>
    <w:rsid w:val="003B3B38"/>
    <w:rsid w:val="003B57F3"/>
    <w:rsid w:val="003B5CD6"/>
    <w:rsid w:val="003C040A"/>
    <w:rsid w:val="003C0469"/>
    <w:rsid w:val="003C0AB7"/>
    <w:rsid w:val="003C12EF"/>
    <w:rsid w:val="003C20E4"/>
    <w:rsid w:val="003C3A16"/>
    <w:rsid w:val="003C41D7"/>
    <w:rsid w:val="003C70AC"/>
    <w:rsid w:val="003D023D"/>
    <w:rsid w:val="003D2A22"/>
    <w:rsid w:val="003D3096"/>
    <w:rsid w:val="003D40DB"/>
    <w:rsid w:val="003E1BD7"/>
    <w:rsid w:val="003E201C"/>
    <w:rsid w:val="003E320B"/>
    <w:rsid w:val="003E45A6"/>
    <w:rsid w:val="003E5E50"/>
    <w:rsid w:val="003F1764"/>
    <w:rsid w:val="003F43E1"/>
    <w:rsid w:val="003F5521"/>
    <w:rsid w:val="003F7C05"/>
    <w:rsid w:val="00400CD9"/>
    <w:rsid w:val="0040113E"/>
    <w:rsid w:val="00401A45"/>
    <w:rsid w:val="00403530"/>
    <w:rsid w:val="00404BD3"/>
    <w:rsid w:val="00407B22"/>
    <w:rsid w:val="00410116"/>
    <w:rsid w:val="004140E4"/>
    <w:rsid w:val="00417001"/>
    <w:rsid w:val="00417E20"/>
    <w:rsid w:val="00421276"/>
    <w:rsid w:val="00422B21"/>
    <w:rsid w:val="00424349"/>
    <w:rsid w:val="00425392"/>
    <w:rsid w:val="00425F83"/>
    <w:rsid w:val="00430A04"/>
    <w:rsid w:val="004336E1"/>
    <w:rsid w:val="004377F9"/>
    <w:rsid w:val="00437BC3"/>
    <w:rsid w:val="00437C3B"/>
    <w:rsid w:val="00442214"/>
    <w:rsid w:val="0044491B"/>
    <w:rsid w:val="00446C52"/>
    <w:rsid w:val="00450FC9"/>
    <w:rsid w:val="00453DFC"/>
    <w:rsid w:val="00454191"/>
    <w:rsid w:val="004547E5"/>
    <w:rsid w:val="00454D9F"/>
    <w:rsid w:val="00460997"/>
    <w:rsid w:val="00461F75"/>
    <w:rsid w:val="00463632"/>
    <w:rsid w:val="0046476B"/>
    <w:rsid w:val="00465D89"/>
    <w:rsid w:val="00471F4F"/>
    <w:rsid w:val="00472459"/>
    <w:rsid w:val="00472CB3"/>
    <w:rsid w:val="00474A57"/>
    <w:rsid w:val="00474B45"/>
    <w:rsid w:val="00476CF1"/>
    <w:rsid w:val="00477096"/>
    <w:rsid w:val="00483C6A"/>
    <w:rsid w:val="004851F4"/>
    <w:rsid w:val="004858F2"/>
    <w:rsid w:val="00486BF7"/>
    <w:rsid w:val="00491220"/>
    <w:rsid w:val="004922D3"/>
    <w:rsid w:val="004927E2"/>
    <w:rsid w:val="00496C16"/>
    <w:rsid w:val="00497B2F"/>
    <w:rsid w:val="004A3B8E"/>
    <w:rsid w:val="004A3FFA"/>
    <w:rsid w:val="004A40A2"/>
    <w:rsid w:val="004A4510"/>
    <w:rsid w:val="004A4CFF"/>
    <w:rsid w:val="004A529E"/>
    <w:rsid w:val="004A575B"/>
    <w:rsid w:val="004A7340"/>
    <w:rsid w:val="004B02C1"/>
    <w:rsid w:val="004B47E0"/>
    <w:rsid w:val="004B6531"/>
    <w:rsid w:val="004B73D0"/>
    <w:rsid w:val="004B7771"/>
    <w:rsid w:val="004C159D"/>
    <w:rsid w:val="004C1CCA"/>
    <w:rsid w:val="004C1D0C"/>
    <w:rsid w:val="004C268B"/>
    <w:rsid w:val="004C26D2"/>
    <w:rsid w:val="004C2781"/>
    <w:rsid w:val="004C4DD4"/>
    <w:rsid w:val="004C4F0E"/>
    <w:rsid w:val="004C54D5"/>
    <w:rsid w:val="004C5D5D"/>
    <w:rsid w:val="004C5DEB"/>
    <w:rsid w:val="004C62CE"/>
    <w:rsid w:val="004C7757"/>
    <w:rsid w:val="004C7BF8"/>
    <w:rsid w:val="004C7D45"/>
    <w:rsid w:val="004D0BB6"/>
    <w:rsid w:val="004D1CCA"/>
    <w:rsid w:val="004D4111"/>
    <w:rsid w:val="004E0433"/>
    <w:rsid w:val="004E0B3A"/>
    <w:rsid w:val="004E2470"/>
    <w:rsid w:val="004E2EC0"/>
    <w:rsid w:val="004E358F"/>
    <w:rsid w:val="004E3BE4"/>
    <w:rsid w:val="004E437D"/>
    <w:rsid w:val="004E5AE1"/>
    <w:rsid w:val="004E7530"/>
    <w:rsid w:val="004F071C"/>
    <w:rsid w:val="004F0C6E"/>
    <w:rsid w:val="004F0CDF"/>
    <w:rsid w:val="004F109B"/>
    <w:rsid w:val="004F2329"/>
    <w:rsid w:val="004F3057"/>
    <w:rsid w:val="004F48AC"/>
    <w:rsid w:val="004F51EE"/>
    <w:rsid w:val="004F6ABA"/>
    <w:rsid w:val="00500A14"/>
    <w:rsid w:val="0050208F"/>
    <w:rsid w:val="0050455A"/>
    <w:rsid w:val="00504E54"/>
    <w:rsid w:val="005050F2"/>
    <w:rsid w:val="00505B7F"/>
    <w:rsid w:val="005061B5"/>
    <w:rsid w:val="00511849"/>
    <w:rsid w:val="00512F2A"/>
    <w:rsid w:val="00514E3A"/>
    <w:rsid w:val="0051519A"/>
    <w:rsid w:val="00515C53"/>
    <w:rsid w:val="00515E5B"/>
    <w:rsid w:val="005171CC"/>
    <w:rsid w:val="0051786F"/>
    <w:rsid w:val="00521A64"/>
    <w:rsid w:val="00522B72"/>
    <w:rsid w:val="00523317"/>
    <w:rsid w:val="00523448"/>
    <w:rsid w:val="0052386F"/>
    <w:rsid w:val="00524428"/>
    <w:rsid w:val="0052580E"/>
    <w:rsid w:val="005265D0"/>
    <w:rsid w:val="00530B0F"/>
    <w:rsid w:val="00533E17"/>
    <w:rsid w:val="00536F70"/>
    <w:rsid w:val="005417F7"/>
    <w:rsid w:val="0054239A"/>
    <w:rsid w:val="00542B8A"/>
    <w:rsid w:val="00542CDD"/>
    <w:rsid w:val="00542E1F"/>
    <w:rsid w:val="0054402A"/>
    <w:rsid w:val="00547F43"/>
    <w:rsid w:val="00551F6C"/>
    <w:rsid w:val="005521B9"/>
    <w:rsid w:val="00553569"/>
    <w:rsid w:val="00554EA1"/>
    <w:rsid w:val="0055581D"/>
    <w:rsid w:val="00555A72"/>
    <w:rsid w:val="005566D7"/>
    <w:rsid w:val="00562D60"/>
    <w:rsid w:val="0056448B"/>
    <w:rsid w:val="0056499F"/>
    <w:rsid w:val="00567358"/>
    <w:rsid w:val="00567EBB"/>
    <w:rsid w:val="00570005"/>
    <w:rsid w:val="005705F0"/>
    <w:rsid w:val="00572726"/>
    <w:rsid w:val="00575A04"/>
    <w:rsid w:val="00581056"/>
    <w:rsid w:val="005817ED"/>
    <w:rsid w:val="0058613C"/>
    <w:rsid w:val="00587C2D"/>
    <w:rsid w:val="00590F42"/>
    <w:rsid w:val="005970A3"/>
    <w:rsid w:val="005A4BAC"/>
    <w:rsid w:val="005A6FA6"/>
    <w:rsid w:val="005A727D"/>
    <w:rsid w:val="005A7355"/>
    <w:rsid w:val="005B38C2"/>
    <w:rsid w:val="005B5D32"/>
    <w:rsid w:val="005B71EA"/>
    <w:rsid w:val="005C16A2"/>
    <w:rsid w:val="005C1FEA"/>
    <w:rsid w:val="005C26AF"/>
    <w:rsid w:val="005C399F"/>
    <w:rsid w:val="005C447E"/>
    <w:rsid w:val="005C5FC1"/>
    <w:rsid w:val="005C6299"/>
    <w:rsid w:val="005C7DA7"/>
    <w:rsid w:val="005D11FA"/>
    <w:rsid w:val="005D141B"/>
    <w:rsid w:val="005D4837"/>
    <w:rsid w:val="005E45FE"/>
    <w:rsid w:val="005E7231"/>
    <w:rsid w:val="005F08E9"/>
    <w:rsid w:val="005F0CC7"/>
    <w:rsid w:val="005F113C"/>
    <w:rsid w:val="005F29B3"/>
    <w:rsid w:val="005F39CD"/>
    <w:rsid w:val="005F4C4B"/>
    <w:rsid w:val="005F6A3D"/>
    <w:rsid w:val="006007A5"/>
    <w:rsid w:val="006014BF"/>
    <w:rsid w:val="00603C56"/>
    <w:rsid w:val="00607C75"/>
    <w:rsid w:val="0061002F"/>
    <w:rsid w:val="00611713"/>
    <w:rsid w:val="00612CD8"/>
    <w:rsid w:val="00615818"/>
    <w:rsid w:val="00615D23"/>
    <w:rsid w:val="006201C1"/>
    <w:rsid w:val="0062163D"/>
    <w:rsid w:val="0062251B"/>
    <w:rsid w:val="00624E41"/>
    <w:rsid w:val="006257B3"/>
    <w:rsid w:val="00626178"/>
    <w:rsid w:val="00631E7C"/>
    <w:rsid w:val="00632E6F"/>
    <w:rsid w:val="00634C0D"/>
    <w:rsid w:val="0063592E"/>
    <w:rsid w:val="0064189C"/>
    <w:rsid w:val="0064247E"/>
    <w:rsid w:val="006426AE"/>
    <w:rsid w:val="0064296D"/>
    <w:rsid w:val="0065009E"/>
    <w:rsid w:val="00651F09"/>
    <w:rsid w:val="006524EA"/>
    <w:rsid w:val="00652D08"/>
    <w:rsid w:val="006609CB"/>
    <w:rsid w:val="00665E9F"/>
    <w:rsid w:val="00670DE8"/>
    <w:rsid w:val="00675789"/>
    <w:rsid w:val="00676BD0"/>
    <w:rsid w:val="006773CB"/>
    <w:rsid w:val="00680AFA"/>
    <w:rsid w:val="00681B50"/>
    <w:rsid w:val="0068373F"/>
    <w:rsid w:val="00683BCC"/>
    <w:rsid w:val="006840AA"/>
    <w:rsid w:val="00684906"/>
    <w:rsid w:val="0068594E"/>
    <w:rsid w:val="0068769C"/>
    <w:rsid w:val="00691B90"/>
    <w:rsid w:val="00694CC6"/>
    <w:rsid w:val="00695C0F"/>
    <w:rsid w:val="006A25AB"/>
    <w:rsid w:val="006A3971"/>
    <w:rsid w:val="006A4984"/>
    <w:rsid w:val="006A4D82"/>
    <w:rsid w:val="006A6131"/>
    <w:rsid w:val="006A684F"/>
    <w:rsid w:val="006A74A5"/>
    <w:rsid w:val="006A7A66"/>
    <w:rsid w:val="006A7D48"/>
    <w:rsid w:val="006B0E77"/>
    <w:rsid w:val="006B12C6"/>
    <w:rsid w:val="006B20C7"/>
    <w:rsid w:val="006B25C4"/>
    <w:rsid w:val="006B3C1D"/>
    <w:rsid w:val="006B3E55"/>
    <w:rsid w:val="006B4709"/>
    <w:rsid w:val="006B677A"/>
    <w:rsid w:val="006C221B"/>
    <w:rsid w:val="006C2A40"/>
    <w:rsid w:val="006C3D01"/>
    <w:rsid w:val="006C3D7A"/>
    <w:rsid w:val="006C4160"/>
    <w:rsid w:val="006C4524"/>
    <w:rsid w:val="006C4C3C"/>
    <w:rsid w:val="006C51F6"/>
    <w:rsid w:val="006C589F"/>
    <w:rsid w:val="006C68F8"/>
    <w:rsid w:val="006D1D8E"/>
    <w:rsid w:val="006D394F"/>
    <w:rsid w:val="006D3A8F"/>
    <w:rsid w:val="006D4A2D"/>
    <w:rsid w:val="006E075B"/>
    <w:rsid w:val="006E0C33"/>
    <w:rsid w:val="006E118B"/>
    <w:rsid w:val="006E1A68"/>
    <w:rsid w:val="006E52F2"/>
    <w:rsid w:val="006E5366"/>
    <w:rsid w:val="006F0305"/>
    <w:rsid w:val="006F10DC"/>
    <w:rsid w:val="006F1CF1"/>
    <w:rsid w:val="006F4EE3"/>
    <w:rsid w:val="006F6F1A"/>
    <w:rsid w:val="006F7BC9"/>
    <w:rsid w:val="00702E83"/>
    <w:rsid w:val="00703D47"/>
    <w:rsid w:val="00703DB9"/>
    <w:rsid w:val="00705E43"/>
    <w:rsid w:val="0070666C"/>
    <w:rsid w:val="007102D4"/>
    <w:rsid w:val="007107A7"/>
    <w:rsid w:val="0071274F"/>
    <w:rsid w:val="00712AF4"/>
    <w:rsid w:val="00713678"/>
    <w:rsid w:val="007157C5"/>
    <w:rsid w:val="007163CE"/>
    <w:rsid w:val="00716497"/>
    <w:rsid w:val="0071769A"/>
    <w:rsid w:val="007227B7"/>
    <w:rsid w:val="00722A03"/>
    <w:rsid w:val="00723052"/>
    <w:rsid w:val="00723EFF"/>
    <w:rsid w:val="00724798"/>
    <w:rsid w:val="00725C4E"/>
    <w:rsid w:val="00726988"/>
    <w:rsid w:val="00727867"/>
    <w:rsid w:val="00727904"/>
    <w:rsid w:val="0073011B"/>
    <w:rsid w:val="00733960"/>
    <w:rsid w:val="00735511"/>
    <w:rsid w:val="00735579"/>
    <w:rsid w:val="00735B88"/>
    <w:rsid w:val="0074223E"/>
    <w:rsid w:val="00744A89"/>
    <w:rsid w:val="00746C62"/>
    <w:rsid w:val="00746F9D"/>
    <w:rsid w:val="00747C6A"/>
    <w:rsid w:val="0075087D"/>
    <w:rsid w:val="00750FBD"/>
    <w:rsid w:val="00752187"/>
    <w:rsid w:val="007521CA"/>
    <w:rsid w:val="00752D69"/>
    <w:rsid w:val="00755715"/>
    <w:rsid w:val="007558EC"/>
    <w:rsid w:val="007575A2"/>
    <w:rsid w:val="00757FFE"/>
    <w:rsid w:val="007604C9"/>
    <w:rsid w:val="00762AEB"/>
    <w:rsid w:val="00764A74"/>
    <w:rsid w:val="00767A46"/>
    <w:rsid w:val="007716BB"/>
    <w:rsid w:val="00771700"/>
    <w:rsid w:val="00771B4B"/>
    <w:rsid w:val="00773AF3"/>
    <w:rsid w:val="00774665"/>
    <w:rsid w:val="007760BE"/>
    <w:rsid w:val="0077731D"/>
    <w:rsid w:val="00780DF7"/>
    <w:rsid w:val="00780E8A"/>
    <w:rsid w:val="0078226E"/>
    <w:rsid w:val="00783BDC"/>
    <w:rsid w:val="00783F7B"/>
    <w:rsid w:val="00785562"/>
    <w:rsid w:val="00787435"/>
    <w:rsid w:val="00787449"/>
    <w:rsid w:val="007918FD"/>
    <w:rsid w:val="007949E3"/>
    <w:rsid w:val="00795E9A"/>
    <w:rsid w:val="00795EBD"/>
    <w:rsid w:val="0079609D"/>
    <w:rsid w:val="00796C5C"/>
    <w:rsid w:val="007975DA"/>
    <w:rsid w:val="007A03E8"/>
    <w:rsid w:val="007A0B5B"/>
    <w:rsid w:val="007A29D4"/>
    <w:rsid w:val="007A4E9E"/>
    <w:rsid w:val="007B2E79"/>
    <w:rsid w:val="007B3A4F"/>
    <w:rsid w:val="007B3C3D"/>
    <w:rsid w:val="007B3CCA"/>
    <w:rsid w:val="007B47F8"/>
    <w:rsid w:val="007B5562"/>
    <w:rsid w:val="007C0DEC"/>
    <w:rsid w:val="007C1C88"/>
    <w:rsid w:val="007C2CDA"/>
    <w:rsid w:val="007C362A"/>
    <w:rsid w:val="007C3F7D"/>
    <w:rsid w:val="007D085D"/>
    <w:rsid w:val="007D14FD"/>
    <w:rsid w:val="007D507D"/>
    <w:rsid w:val="007E0115"/>
    <w:rsid w:val="007E23F5"/>
    <w:rsid w:val="007E2895"/>
    <w:rsid w:val="007E2DAC"/>
    <w:rsid w:val="007E3F05"/>
    <w:rsid w:val="007E4ACF"/>
    <w:rsid w:val="007E6528"/>
    <w:rsid w:val="007F0770"/>
    <w:rsid w:val="007F1A20"/>
    <w:rsid w:val="007F1EBC"/>
    <w:rsid w:val="007F2833"/>
    <w:rsid w:val="007F2D88"/>
    <w:rsid w:val="007F383A"/>
    <w:rsid w:val="007F3C84"/>
    <w:rsid w:val="007F4145"/>
    <w:rsid w:val="007F4728"/>
    <w:rsid w:val="007F4A3E"/>
    <w:rsid w:val="00801D8E"/>
    <w:rsid w:val="00805828"/>
    <w:rsid w:val="00807762"/>
    <w:rsid w:val="00810707"/>
    <w:rsid w:val="008121C0"/>
    <w:rsid w:val="00812471"/>
    <w:rsid w:val="008127D7"/>
    <w:rsid w:val="008151CE"/>
    <w:rsid w:val="008168BD"/>
    <w:rsid w:val="00822AAC"/>
    <w:rsid w:val="00823CDD"/>
    <w:rsid w:val="0082436C"/>
    <w:rsid w:val="008245C4"/>
    <w:rsid w:val="00825E81"/>
    <w:rsid w:val="008261EE"/>
    <w:rsid w:val="00827320"/>
    <w:rsid w:val="00827FD2"/>
    <w:rsid w:val="00830E66"/>
    <w:rsid w:val="00832D40"/>
    <w:rsid w:val="008333FB"/>
    <w:rsid w:val="00834538"/>
    <w:rsid w:val="008349BE"/>
    <w:rsid w:val="008358B9"/>
    <w:rsid w:val="00836A96"/>
    <w:rsid w:val="008409ED"/>
    <w:rsid w:val="00841DCE"/>
    <w:rsid w:val="00843470"/>
    <w:rsid w:val="008437E9"/>
    <w:rsid w:val="00843B47"/>
    <w:rsid w:val="00845CEA"/>
    <w:rsid w:val="00850262"/>
    <w:rsid w:val="00852C08"/>
    <w:rsid w:val="008538D7"/>
    <w:rsid w:val="008548AF"/>
    <w:rsid w:val="00856D32"/>
    <w:rsid w:val="0086222E"/>
    <w:rsid w:val="00864386"/>
    <w:rsid w:val="0086497C"/>
    <w:rsid w:val="008660B9"/>
    <w:rsid w:val="00866F62"/>
    <w:rsid w:val="00866F88"/>
    <w:rsid w:val="00867AC9"/>
    <w:rsid w:val="008755B9"/>
    <w:rsid w:val="008806EE"/>
    <w:rsid w:val="008817C1"/>
    <w:rsid w:val="00882593"/>
    <w:rsid w:val="00884318"/>
    <w:rsid w:val="00884EDF"/>
    <w:rsid w:val="00885AF5"/>
    <w:rsid w:val="008879F8"/>
    <w:rsid w:val="00890B5B"/>
    <w:rsid w:val="008922EE"/>
    <w:rsid w:val="00895E11"/>
    <w:rsid w:val="00896573"/>
    <w:rsid w:val="008A0042"/>
    <w:rsid w:val="008A08F2"/>
    <w:rsid w:val="008A091F"/>
    <w:rsid w:val="008A15D7"/>
    <w:rsid w:val="008A475F"/>
    <w:rsid w:val="008A47C9"/>
    <w:rsid w:val="008A7A1C"/>
    <w:rsid w:val="008A7CCE"/>
    <w:rsid w:val="008B0C50"/>
    <w:rsid w:val="008B445E"/>
    <w:rsid w:val="008B7D45"/>
    <w:rsid w:val="008C7543"/>
    <w:rsid w:val="008C7F64"/>
    <w:rsid w:val="008D0FB6"/>
    <w:rsid w:val="008D2CE8"/>
    <w:rsid w:val="008D4359"/>
    <w:rsid w:val="008D60E4"/>
    <w:rsid w:val="008E0CC8"/>
    <w:rsid w:val="008E2262"/>
    <w:rsid w:val="008E2AED"/>
    <w:rsid w:val="008E3797"/>
    <w:rsid w:val="008E3B3B"/>
    <w:rsid w:val="008F05E3"/>
    <w:rsid w:val="008F40A8"/>
    <w:rsid w:val="008F5E5A"/>
    <w:rsid w:val="008F68DC"/>
    <w:rsid w:val="0090086C"/>
    <w:rsid w:val="00904A2D"/>
    <w:rsid w:val="00906916"/>
    <w:rsid w:val="00912B1E"/>
    <w:rsid w:val="00913887"/>
    <w:rsid w:val="009149D5"/>
    <w:rsid w:val="00915640"/>
    <w:rsid w:val="00915E3E"/>
    <w:rsid w:val="00917692"/>
    <w:rsid w:val="009218A8"/>
    <w:rsid w:val="009222CB"/>
    <w:rsid w:val="00922D57"/>
    <w:rsid w:val="0092574E"/>
    <w:rsid w:val="009262FF"/>
    <w:rsid w:val="00930752"/>
    <w:rsid w:val="00930828"/>
    <w:rsid w:val="00931A73"/>
    <w:rsid w:val="009357B4"/>
    <w:rsid w:val="00936325"/>
    <w:rsid w:val="00936901"/>
    <w:rsid w:val="00940FE5"/>
    <w:rsid w:val="00941AF4"/>
    <w:rsid w:val="00942BE7"/>
    <w:rsid w:val="009444C8"/>
    <w:rsid w:val="009455F3"/>
    <w:rsid w:val="00951188"/>
    <w:rsid w:val="00954EA4"/>
    <w:rsid w:val="009563BD"/>
    <w:rsid w:val="00956AC9"/>
    <w:rsid w:val="00957B6B"/>
    <w:rsid w:val="00960ADF"/>
    <w:rsid w:val="00961218"/>
    <w:rsid w:val="0096129C"/>
    <w:rsid w:val="00962357"/>
    <w:rsid w:val="0096323D"/>
    <w:rsid w:val="00964AE8"/>
    <w:rsid w:val="009676DF"/>
    <w:rsid w:val="00967B0B"/>
    <w:rsid w:val="00967BF8"/>
    <w:rsid w:val="00971668"/>
    <w:rsid w:val="00971C82"/>
    <w:rsid w:val="0097366B"/>
    <w:rsid w:val="00973766"/>
    <w:rsid w:val="00974570"/>
    <w:rsid w:val="00974ACC"/>
    <w:rsid w:val="0097658C"/>
    <w:rsid w:val="00977EF9"/>
    <w:rsid w:val="009820D4"/>
    <w:rsid w:val="00983B8B"/>
    <w:rsid w:val="00987C89"/>
    <w:rsid w:val="009919D2"/>
    <w:rsid w:val="00993C27"/>
    <w:rsid w:val="00995470"/>
    <w:rsid w:val="00995E6D"/>
    <w:rsid w:val="0099603D"/>
    <w:rsid w:val="00997A22"/>
    <w:rsid w:val="009A1CA1"/>
    <w:rsid w:val="009A2C8B"/>
    <w:rsid w:val="009A3057"/>
    <w:rsid w:val="009A6289"/>
    <w:rsid w:val="009B023C"/>
    <w:rsid w:val="009B046B"/>
    <w:rsid w:val="009B22FB"/>
    <w:rsid w:val="009B67DF"/>
    <w:rsid w:val="009C0EC4"/>
    <w:rsid w:val="009C2B41"/>
    <w:rsid w:val="009C3FCF"/>
    <w:rsid w:val="009C4ED0"/>
    <w:rsid w:val="009C5CC2"/>
    <w:rsid w:val="009C6007"/>
    <w:rsid w:val="009D0D1B"/>
    <w:rsid w:val="009D2086"/>
    <w:rsid w:val="009D3481"/>
    <w:rsid w:val="009D428D"/>
    <w:rsid w:val="009D6447"/>
    <w:rsid w:val="009D65FB"/>
    <w:rsid w:val="009D7D2B"/>
    <w:rsid w:val="009E151B"/>
    <w:rsid w:val="009E246C"/>
    <w:rsid w:val="009E29CB"/>
    <w:rsid w:val="009E4415"/>
    <w:rsid w:val="009E48E0"/>
    <w:rsid w:val="009E49F2"/>
    <w:rsid w:val="009E59C5"/>
    <w:rsid w:val="009E7DDE"/>
    <w:rsid w:val="009F284A"/>
    <w:rsid w:val="009F4D99"/>
    <w:rsid w:val="009F5BA2"/>
    <w:rsid w:val="009F6894"/>
    <w:rsid w:val="009F7173"/>
    <w:rsid w:val="00A00B45"/>
    <w:rsid w:val="00A0225A"/>
    <w:rsid w:val="00A0241C"/>
    <w:rsid w:val="00A03E8B"/>
    <w:rsid w:val="00A1190C"/>
    <w:rsid w:val="00A13926"/>
    <w:rsid w:val="00A14E7D"/>
    <w:rsid w:val="00A159EC"/>
    <w:rsid w:val="00A165B3"/>
    <w:rsid w:val="00A20348"/>
    <w:rsid w:val="00A2055C"/>
    <w:rsid w:val="00A21EAB"/>
    <w:rsid w:val="00A22E06"/>
    <w:rsid w:val="00A239FA"/>
    <w:rsid w:val="00A23A77"/>
    <w:rsid w:val="00A23D43"/>
    <w:rsid w:val="00A261AF"/>
    <w:rsid w:val="00A27E0D"/>
    <w:rsid w:val="00A339BF"/>
    <w:rsid w:val="00A34E3A"/>
    <w:rsid w:val="00A36726"/>
    <w:rsid w:val="00A402F0"/>
    <w:rsid w:val="00A434D9"/>
    <w:rsid w:val="00A45734"/>
    <w:rsid w:val="00A47178"/>
    <w:rsid w:val="00A50349"/>
    <w:rsid w:val="00A50E9B"/>
    <w:rsid w:val="00A51682"/>
    <w:rsid w:val="00A541C4"/>
    <w:rsid w:val="00A5423D"/>
    <w:rsid w:val="00A56730"/>
    <w:rsid w:val="00A57AA9"/>
    <w:rsid w:val="00A65902"/>
    <w:rsid w:val="00A66BD3"/>
    <w:rsid w:val="00A7016C"/>
    <w:rsid w:val="00A71B9D"/>
    <w:rsid w:val="00A742BF"/>
    <w:rsid w:val="00A7479F"/>
    <w:rsid w:val="00A76BD1"/>
    <w:rsid w:val="00A77F15"/>
    <w:rsid w:val="00A81F23"/>
    <w:rsid w:val="00A85C07"/>
    <w:rsid w:val="00A90261"/>
    <w:rsid w:val="00A9041F"/>
    <w:rsid w:val="00A91E7C"/>
    <w:rsid w:val="00A95F51"/>
    <w:rsid w:val="00A96425"/>
    <w:rsid w:val="00A968CB"/>
    <w:rsid w:val="00AA0402"/>
    <w:rsid w:val="00AA324D"/>
    <w:rsid w:val="00AA4005"/>
    <w:rsid w:val="00AA456E"/>
    <w:rsid w:val="00AA7093"/>
    <w:rsid w:val="00AB01CA"/>
    <w:rsid w:val="00AB1673"/>
    <w:rsid w:val="00AB2C9A"/>
    <w:rsid w:val="00AB2F51"/>
    <w:rsid w:val="00AB7228"/>
    <w:rsid w:val="00AB74B7"/>
    <w:rsid w:val="00AC1B7F"/>
    <w:rsid w:val="00AC2046"/>
    <w:rsid w:val="00AC2A92"/>
    <w:rsid w:val="00AC465E"/>
    <w:rsid w:val="00AC4867"/>
    <w:rsid w:val="00AC4AE0"/>
    <w:rsid w:val="00AC5D99"/>
    <w:rsid w:val="00AC6389"/>
    <w:rsid w:val="00AC665F"/>
    <w:rsid w:val="00AC687E"/>
    <w:rsid w:val="00AC7F07"/>
    <w:rsid w:val="00AD02E2"/>
    <w:rsid w:val="00AD09B1"/>
    <w:rsid w:val="00AD20FA"/>
    <w:rsid w:val="00AD2667"/>
    <w:rsid w:val="00AD2E4E"/>
    <w:rsid w:val="00AD30C7"/>
    <w:rsid w:val="00AD33A1"/>
    <w:rsid w:val="00AD6574"/>
    <w:rsid w:val="00AD661C"/>
    <w:rsid w:val="00AD7CC8"/>
    <w:rsid w:val="00AD7F9D"/>
    <w:rsid w:val="00AE0A0A"/>
    <w:rsid w:val="00AE1113"/>
    <w:rsid w:val="00AE420C"/>
    <w:rsid w:val="00AE4D7F"/>
    <w:rsid w:val="00AE55BA"/>
    <w:rsid w:val="00AE68E7"/>
    <w:rsid w:val="00AF0D5E"/>
    <w:rsid w:val="00AF144C"/>
    <w:rsid w:val="00AF29EC"/>
    <w:rsid w:val="00AF31BD"/>
    <w:rsid w:val="00AF35AA"/>
    <w:rsid w:val="00AF49BF"/>
    <w:rsid w:val="00AF62AE"/>
    <w:rsid w:val="00B003FB"/>
    <w:rsid w:val="00B0073F"/>
    <w:rsid w:val="00B00D22"/>
    <w:rsid w:val="00B029B0"/>
    <w:rsid w:val="00B02DEA"/>
    <w:rsid w:val="00B02E01"/>
    <w:rsid w:val="00B04B6A"/>
    <w:rsid w:val="00B04F13"/>
    <w:rsid w:val="00B076C7"/>
    <w:rsid w:val="00B10E0B"/>
    <w:rsid w:val="00B209C6"/>
    <w:rsid w:val="00B21D04"/>
    <w:rsid w:val="00B234D5"/>
    <w:rsid w:val="00B2511A"/>
    <w:rsid w:val="00B27022"/>
    <w:rsid w:val="00B277C3"/>
    <w:rsid w:val="00B30DAD"/>
    <w:rsid w:val="00B318E6"/>
    <w:rsid w:val="00B33510"/>
    <w:rsid w:val="00B4110E"/>
    <w:rsid w:val="00B41B33"/>
    <w:rsid w:val="00B41BB7"/>
    <w:rsid w:val="00B426C3"/>
    <w:rsid w:val="00B464A1"/>
    <w:rsid w:val="00B46A8E"/>
    <w:rsid w:val="00B46B59"/>
    <w:rsid w:val="00B5433D"/>
    <w:rsid w:val="00B56928"/>
    <w:rsid w:val="00B572F7"/>
    <w:rsid w:val="00B57C12"/>
    <w:rsid w:val="00B64686"/>
    <w:rsid w:val="00B65A6F"/>
    <w:rsid w:val="00B65BB4"/>
    <w:rsid w:val="00B66C93"/>
    <w:rsid w:val="00B73430"/>
    <w:rsid w:val="00B75485"/>
    <w:rsid w:val="00B77669"/>
    <w:rsid w:val="00B77761"/>
    <w:rsid w:val="00B77CB2"/>
    <w:rsid w:val="00B844D0"/>
    <w:rsid w:val="00B8546A"/>
    <w:rsid w:val="00B86E94"/>
    <w:rsid w:val="00B90A77"/>
    <w:rsid w:val="00B96C7F"/>
    <w:rsid w:val="00B97298"/>
    <w:rsid w:val="00BA04CB"/>
    <w:rsid w:val="00BA09D3"/>
    <w:rsid w:val="00BA0C47"/>
    <w:rsid w:val="00BA165C"/>
    <w:rsid w:val="00BA1D3D"/>
    <w:rsid w:val="00BA2FDA"/>
    <w:rsid w:val="00BA4584"/>
    <w:rsid w:val="00BA47E3"/>
    <w:rsid w:val="00BA555A"/>
    <w:rsid w:val="00BB6D97"/>
    <w:rsid w:val="00BC282D"/>
    <w:rsid w:val="00BC3E39"/>
    <w:rsid w:val="00BC54DC"/>
    <w:rsid w:val="00BC79BE"/>
    <w:rsid w:val="00BD0117"/>
    <w:rsid w:val="00BD0E12"/>
    <w:rsid w:val="00BD0F72"/>
    <w:rsid w:val="00BD28C0"/>
    <w:rsid w:val="00BD60E8"/>
    <w:rsid w:val="00BE2D8E"/>
    <w:rsid w:val="00BE4BC2"/>
    <w:rsid w:val="00BE526B"/>
    <w:rsid w:val="00BE5445"/>
    <w:rsid w:val="00BE6FE8"/>
    <w:rsid w:val="00BF13C3"/>
    <w:rsid w:val="00BF3C88"/>
    <w:rsid w:val="00BF4D31"/>
    <w:rsid w:val="00BF573D"/>
    <w:rsid w:val="00BF5A5D"/>
    <w:rsid w:val="00BF5DE3"/>
    <w:rsid w:val="00BF63AF"/>
    <w:rsid w:val="00BF7FF8"/>
    <w:rsid w:val="00C006A0"/>
    <w:rsid w:val="00C01677"/>
    <w:rsid w:val="00C0195E"/>
    <w:rsid w:val="00C054EB"/>
    <w:rsid w:val="00C05679"/>
    <w:rsid w:val="00C07610"/>
    <w:rsid w:val="00C124D5"/>
    <w:rsid w:val="00C14154"/>
    <w:rsid w:val="00C1727F"/>
    <w:rsid w:val="00C23E81"/>
    <w:rsid w:val="00C248EE"/>
    <w:rsid w:val="00C2560C"/>
    <w:rsid w:val="00C25A62"/>
    <w:rsid w:val="00C26B5C"/>
    <w:rsid w:val="00C26EF1"/>
    <w:rsid w:val="00C27C2E"/>
    <w:rsid w:val="00C36686"/>
    <w:rsid w:val="00C36A8A"/>
    <w:rsid w:val="00C408AB"/>
    <w:rsid w:val="00C42D37"/>
    <w:rsid w:val="00C44E6F"/>
    <w:rsid w:val="00C47678"/>
    <w:rsid w:val="00C51D0C"/>
    <w:rsid w:val="00C5655B"/>
    <w:rsid w:val="00C60498"/>
    <w:rsid w:val="00C6185B"/>
    <w:rsid w:val="00C62AE7"/>
    <w:rsid w:val="00C63FF1"/>
    <w:rsid w:val="00C64CD2"/>
    <w:rsid w:val="00C64EB4"/>
    <w:rsid w:val="00C66B35"/>
    <w:rsid w:val="00C7029C"/>
    <w:rsid w:val="00C70AD0"/>
    <w:rsid w:val="00C70FB6"/>
    <w:rsid w:val="00C75D34"/>
    <w:rsid w:val="00C76FC3"/>
    <w:rsid w:val="00C77996"/>
    <w:rsid w:val="00C83BE5"/>
    <w:rsid w:val="00C850FD"/>
    <w:rsid w:val="00C851E2"/>
    <w:rsid w:val="00C85992"/>
    <w:rsid w:val="00C86B70"/>
    <w:rsid w:val="00C872DE"/>
    <w:rsid w:val="00C90166"/>
    <w:rsid w:val="00C94700"/>
    <w:rsid w:val="00C9626E"/>
    <w:rsid w:val="00CA1EEE"/>
    <w:rsid w:val="00CA31BC"/>
    <w:rsid w:val="00CA43D3"/>
    <w:rsid w:val="00CA7197"/>
    <w:rsid w:val="00CA7274"/>
    <w:rsid w:val="00CB0CCF"/>
    <w:rsid w:val="00CB2AA3"/>
    <w:rsid w:val="00CB33C2"/>
    <w:rsid w:val="00CB72B3"/>
    <w:rsid w:val="00CC0CC3"/>
    <w:rsid w:val="00CC1C2C"/>
    <w:rsid w:val="00CC2A2D"/>
    <w:rsid w:val="00CC49CF"/>
    <w:rsid w:val="00CC52BD"/>
    <w:rsid w:val="00CC5B6D"/>
    <w:rsid w:val="00CC6FBA"/>
    <w:rsid w:val="00CD1B96"/>
    <w:rsid w:val="00CD1E23"/>
    <w:rsid w:val="00CD2FC4"/>
    <w:rsid w:val="00CD40DF"/>
    <w:rsid w:val="00CD5A4B"/>
    <w:rsid w:val="00CD6651"/>
    <w:rsid w:val="00CD703B"/>
    <w:rsid w:val="00CE0412"/>
    <w:rsid w:val="00CE0859"/>
    <w:rsid w:val="00CF0129"/>
    <w:rsid w:val="00D015BC"/>
    <w:rsid w:val="00D01909"/>
    <w:rsid w:val="00D0193E"/>
    <w:rsid w:val="00D055FE"/>
    <w:rsid w:val="00D06243"/>
    <w:rsid w:val="00D142F5"/>
    <w:rsid w:val="00D15753"/>
    <w:rsid w:val="00D15AE0"/>
    <w:rsid w:val="00D217F4"/>
    <w:rsid w:val="00D2273F"/>
    <w:rsid w:val="00D23570"/>
    <w:rsid w:val="00D25AE4"/>
    <w:rsid w:val="00D25FB7"/>
    <w:rsid w:val="00D31558"/>
    <w:rsid w:val="00D315B4"/>
    <w:rsid w:val="00D31806"/>
    <w:rsid w:val="00D3396E"/>
    <w:rsid w:val="00D3463B"/>
    <w:rsid w:val="00D35CEB"/>
    <w:rsid w:val="00D36FE6"/>
    <w:rsid w:val="00D37D83"/>
    <w:rsid w:val="00D43400"/>
    <w:rsid w:val="00D454DA"/>
    <w:rsid w:val="00D4607B"/>
    <w:rsid w:val="00D503B0"/>
    <w:rsid w:val="00D52378"/>
    <w:rsid w:val="00D525F4"/>
    <w:rsid w:val="00D56B37"/>
    <w:rsid w:val="00D60D99"/>
    <w:rsid w:val="00D62D7D"/>
    <w:rsid w:val="00D6424F"/>
    <w:rsid w:val="00D64FF4"/>
    <w:rsid w:val="00D65503"/>
    <w:rsid w:val="00D65E2C"/>
    <w:rsid w:val="00D660CA"/>
    <w:rsid w:val="00D67203"/>
    <w:rsid w:val="00D67591"/>
    <w:rsid w:val="00D711E1"/>
    <w:rsid w:val="00D718DD"/>
    <w:rsid w:val="00D71FE9"/>
    <w:rsid w:val="00D721F3"/>
    <w:rsid w:val="00D748AB"/>
    <w:rsid w:val="00D777A8"/>
    <w:rsid w:val="00D80AC4"/>
    <w:rsid w:val="00D81CD9"/>
    <w:rsid w:val="00D82218"/>
    <w:rsid w:val="00D8270B"/>
    <w:rsid w:val="00D834CC"/>
    <w:rsid w:val="00D8519B"/>
    <w:rsid w:val="00D85661"/>
    <w:rsid w:val="00D85A02"/>
    <w:rsid w:val="00D86308"/>
    <w:rsid w:val="00D86736"/>
    <w:rsid w:val="00D87458"/>
    <w:rsid w:val="00D909D5"/>
    <w:rsid w:val="00D94DE1"/>
    <w:rsid w:val="00D9548F"/>
    <w:rsid w:val="00D96DB8"/>
    <w:rsid w:val="00D977CE"/>
    <w:rsid w:val="00DA3E9A"/>
    <w:rsid w:val="00DB239B"/>
    <w:rsid w:val="00DB44E2"/>
    <w:rsid w:val="00DB4548"/>
    <w:rsid w:val="00DB4877"/>
    <w:rsid w:val="00DB50BF"/>
    <w:rsid w:val="00DC0B68"/>
    <w:rsid w:val="00DC11FD"/>
    <w:rsid w:val="00DC194E"/>
    <w:rsid w:val="00DC1F2C"/>
    <w:rsid w:val="00DC5E04"/>
    <w:rsid w:val="00DD2973"/>
    <w:rsid w:val="00DE3EB3"/>
    <w:rsid w:val="00DE5129"/>
    <w:rsid w:val="00DE535B"/>
    <w:rsid w:val="00DE6316"/>
    <w:rsid w:val="00DF561A"/>
    <w:rsid w:val="00DF5CAC"/>
    <w:rsid w:val="00DF6673"/>
    <w:rsid w:val="00DF7309"/>
    <w:rsid w:val="00DF749F"/>
    <w:rsid w:val="00E040FA"/>
    <w:rsid w:val="00E07E1E"/>
    <w:rsid w:val="00E10501"/>
    <w:rsid w:val="00E11ACE"/>
    <w:rsid w:val="00E14F8B"/>
    <w:rsid w:val="00E1671F"/>
    <w:rsid w:val="00E1727B"/>
    <w:rsid w:val="00E211B9"/>
    <w:rsid w:val="00E23C57"/>
    <w:rsid w:val="00E25298"/>
    <w:rsid w:val="00E303D0"/>
    <w:rsid w:val="00E33E45"/>
    <w:rsid w:val="00E34548"/>
    <w:rsid w:val="00E37836"/>
    <w:rsid w:val="00E41118"/>
    <w:rsid w:val="00E42EAE"/>
    <w:rsid w:val="00E43428"/>
    <w:rsid w:val="00E43B80"/>
    <w:rsid w:val="00E4457C"/>
    <w:rsid w:val="00E45765"/>
    <w:rsid w:val="00E47A01"/>
    <w:rsid w:val="00E50067"/>
    <w:rsid w:val="00E501B1"/>
    <w:rsid w:val="00E52D19"/>
    <w:rsid w:val="00E56609"/>
    <w:rsid w:val="00E578BA"/>
    <w:rsid w:val="00E57B46"/>
    <w:rsid w:val="00E57FDA"/>
    <w:rsid w:val="00E63C0A"/>
    <w:rsid w:val="00E65A0F"/>
    <w:rsid w:val="00E66707"/>
    <w:rsid w:val="00E7013D"/>
    <w:rsid w:val="00E71BA6"/>
    <w:rsid w:val="00E72B4F"/>
    <w:rsid w:val="00E757F0"/>
    <w:rsid w:val="00E815D7"/>
    <w:rsid w:val="00E84CB5"/>
    <w:rsid w:val="00E8796C"/>
    <w:rsid w:val="00E9215F"/>
    <w:rsid w:val="00E92B19"/>
    <w:rsid w:val="00E9502B"/>
    <w:rsid w:val="00E97C91"/>
    <w:rsid w:val="00EA213E"/>
    <w:rsid w:val="00EA4036"/>
    <w:rsid w:val="00EA69B9"/>
    <w:rsid w:val="00EA6D12"/>
    <w:rsid w:val="00EB1A3B"/>
    <w:rsid w:val="00EB2C9F"/>
    <w:rsid w:val="00EB424E"/>
    <w:rsid w:val="00EB42BA"/>
    <w:rsid w:val="00EB42ED"/>
    <w:rsid w:val="00EB5C51"/>
    <w:rsid w:val="00EB7C8F"/>
    <w:rsid w:val="00EC16C6"/>
    <w:rsid w:val="00EC19CF"/>
    <w:rsid w:val="00EC1E1B"/>
    <w:rsid w:val="00EC1E9B"/>
    <w:rsid w:val="00EC1FAF"/>
    <w:rsid w:val="00EC245A"/>
    <w:rsid w:val="00EC2479"/>
    <w:rsid w:val="00EC3F8A"/>
    <w:rsid w:val="00EC5120"/>
    <w:rsid w:val="00ED0857"/>
    <w:rsid w:val="00ED0AB4"/>
    <w:rsid w:val="00ED1225"/>
    <w:rsid w:val="00ED4196"/>
    <w:rsid w:val="00ED4352"/>
    <w:rsid w:val="00ED7ED2"/>
    <w:rsid w:val="00EE18EF"/>
    <w:rsid w:val="00EE33EC"/>
    <w:rsid w:val="00EE3538"/>
    <w:rsid w:val="00EE5A3A"/>
    <w:rsid w:val="00EE7368"/>
    <w:rsid w:val="00EE7D2F"/>
    <w:rsid w:val="00EF53BB"/>
    <w:rsid w:val="00EF7AA2"/>
    <w:rsid w:val="00F00CB7"/>
    <w:rsid w:val="00F01259"/>
    <w:rsid w:val="00F0165F"/>
    <w:rsid w:val="00F04066"/>
    <w:rsid w:val="00F06556"/>
    <w:rsid w:val="00F06E46"/>
    <w:rsid w:val="00F110CF"/>
    <w:rsid w:val="00F116BA"/>
    <w:rsid w:val="00F11FC8"/>
    <w:rsid w:val="00F12F8F"/>
    <w:rsid w:val="00F1581E"/>
    <w:rsid w:val="00F16186"/>
    <w:rsid w:val="00F16C88"/>
    <w:rsid w:val="00F16CDD"/>
    <w:rsid w:val="00F20055"/>
    <w:rsid w:val="00F217D9"/>
    <w:rsid w:val="00F2652D"/>
    <w:rsid w:val="00F26A4D"/>
    <w:rsid w:val="00F32809"/>
    <w:rsid w:val="00F335D0"/>
    <w:rsid w:val="00F34D42"/>
    <w:rsid w:val="00F351A2"/>
    <w:rsid w:val="00F41209"/>
    <w:rsid w:val="00F41BB2"/>
    <w:rsid w:val="00F42D8A"/>
    <w:rsid w:val="00F42DDB"/>
    <w:rsid w:val="00F43176"/>
    <w:rsid w:val="00F46B4B"/>
    <w:rsid w:val="00F51B48"/>
    <w:rsid w:val="00F5337F"/>
    <w:rsid w:val="00F5491B"/>
    <w:rsid w:val="00F54A38"/>
    <w:rsid w:val="00F63324"/>
    <w:rsid w:val="00F63326"/>
    <w:rsid w:val="00F63AAB"/>
    <w:rsid w:val="00F67AB7"/>
    <w:rsid w:val="00F724FE"/>
    <w:rsid w:val="00F729A3"/>
    <w:rsid w:val="00F73984"/>
    <w:rsid w:val="00F74D5B"/>
    <w:rsid w:val="00F74EEE"/>
    <w:rsid w:val="00F75085"/>
    <w:rsid w:val="00F752FE"/>
    <w:rsid w:val="00F763DA"/>
    <w:rsid w:val="00F771A8"/>
    <w:rsid w:val="00F84CA4"/>
    <w:rsid w:val="00F8707F"/>
    <w:rsid w:val="00F87F03"/>
    <w:rsid w:val="00F90613"/>
    <w:rsid w:val="00F94559"/>
    <w:rsid w:val="00F946EB"/>
    <w:rsid w:val="00F96ABC"/>
    <w:rsid w:val="00F96EA1"/>
    <w:rsid w:val="00F974F8"/>
    <w:rsid w:val="00FA276B"/>
    <w:rsid w:val="00FA2916"/>
    <w:rsid w:val="00FA32F3"/>
    <w:rsid w:val="00FA4C0E"/>
    <w:rsid w:val="00FA4D6D"/>
    <w:rsid w:val="00FA6A38"/>
    <w:rsid w:val="00FB0168"/>
    <w:rsid w:val="00FB2397"/>
    <w:rsid w:val="00FB251B"/>
    <w:rsid w:val="00FB2D31"/>
    <w:rsid w:val="00FC0837"/>
    <w:rsid w:val="00FC0EB7"/>
    <w:rsid w:val="00FC2BEF"/>
    <w:rsid w:val="00FC3C57"/>
    <w:rsid w:val="00FC5319"/>
    <w:rsid w:val="00FC6876"/>
    <w:rsid w:val="00FC6B55"/>
    <w:rsid w:val="00FD1B99"/>
    <w:rsid w:val="00FD2107"/>
    <w:rsid w:val="00FD3142"/>
    <w:rsid w:val="00FD3877"/>
    <w:rsid w:val="00FD4BF1"/>
    <w:rsid w:val="00FD534C"/>
    <w:rsid w:val="00FE0D89"/>
    <w:rsid w:val="00FE19F5"/>
    <w:rsid w:val="00FE2C2F"/>
    <w:rsid w:val="00FE32B2"/>
    <w:rsid w:val="00FE42EC"/>
    <w:rsid w:val="00FF0232"/>
    <w:rsid w:val="00FF0E2E"/>
    <w:rsid w:val="00FF1413"/>
    <w:rsid w:val="00FF30FA"/>
    <w:rsid w:val="00FF3825"/>
    <w:rsid w:val="00FF3927"/>
    <w:rsid w:val="00FF5379"/>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735A"/>
  <w15:docId w15:val="{7C1225B3-249D-47CF-8BAB-4958A071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402"/>
    <w:rPr>
      <w:color w:val="0000FF" w:themeColor="hyperlink"/>
      <w:u w:val="single"/>
    </w:rPr>
  </w:style>
  <w:style w:type="paragraph" w:styleId="Header">
    <w:name w:val="header"/>
    <w:basedOn w:val="Normal"/>
    <w:link w:val="HeaderChar"/>
    <w:uiPriority w:val="99"/>
    <w:unhideWhenUsed/>
    <w:rsid w:val="0072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88"/>
  </w:style>
  <w:style w:type="paragraph" w:styleId="Footer">
    <w:name w:val="footer"/>
    <w:basedOn w:val="Normal"/>
    <w:link w:val="FooterChar"/>
    <w:uiPriority w:val="99"/>
    <w:unhideWhenUsed/>
    <w:rsid w:val="0072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88"/>
  </w:style>
  <w:style w:type="paragraph" w:styleId="BalloonText">
    <w:name w:val="Balloon Text"/>
    <w:basedOn w:val="Normal"/>
    <w:link w:val="BalloonTextChar"/>
    <w:uiPriority w:val="99"/>
    <w:semiHidden/>
    <w:unhideWhenUsed/>
    <w:rsid w:val="009D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47"/>
    <w:rPr>
      <w:rFonts w:ascii="Tahoma" w:hAnsi="Tahoma" w:cs="Tahoma"/>
      <w:sz w:val="16"/>
      <w:szCs w:val="16"/>
    </w:rPr>
  </w:style>
  <w:style w:type="paragraph" w:styleId="NoSpacing">
    <w:name w:val="No Spacing"/>
    <w:uiPriority w:val="1"/>
    <w:qFormat/>
    <w:rsid w:val="00442214"/>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236772"/>
    <w:pPr>
      <w:ind w:left="720"/>
      <w:contextualSpacing/>
    </w:pPr>
  </w:style>
  <w:style w:type="character" w:styleId="CommentReference">
    <w:name w:val="annotation reference"/>
    <w:basedOn w:val="DefaultParagraphFont"/>
    <w:uiPriority w:val="99"/>
    <w:semiHidden/>
    <w:unhideWhenUsed/>
    <w:rsid w:val="00951188"/>
    <w:rPr>
      <w:sz w:val="16"/>
      <w:szCs w:val="16"/>
    </w:rPr>
  </w:style>
  <w:style w:type="paragraph" w:styleId="CommentText">
    <w:name w:val="annotation text"/>
    <w:basedOn w:val="Normal"/>
    <w:link w:val="CommentTextChar"/>
    <w:uiPriority w:val="99"/>
    <w:semiHidden/>
    <w:unhideWhenUsed/>
    <w:rsid w:val="00951188"/>
    <w:pPr>
      <w:spacing w:line="240" w:lineRule="auto"/>
    </w:pPr>
    <w:rPr>
      <w:sz w:val="20"/>
      <w:szCs w:val="20"/>
    </w:rPr>
  </w:style>
  <w:style w:type="character" w:customStyle="1" w:styleId="CommentTextChar">
    <w:name w:val="Comment Text Char"/>
    <w:basedOn w:val="DefaultParagraphFont"/>
    <w:link w:val="CommentText"/>
    <w:uiPriority w:val="99"/>
    <w:semiHidden/>
    <w:rsid w:val="00951188"/>
    <w:rPr>
      <w:sz w:val="20"/>
      <w:szCs w:val="20"/>
    </w:rPr>
  </w:style>
  <w:style w:type="paragraph" w:styleId="CommentSubject">
    <w:name w:val="annotation subject"/>
    <w:basedOn w:val="CommentText"/>
    <w:next w:val="CommentText"/>
    <w:link w:val="CommentSubjectChar"/>
    <w:uiPriority w:val="99"/>
    <w:semiHidden/>
    <w:unhideWhenUsed/>
    <w:rsid w:val="00951188"/>
    <w:rPr>
      <w:b/>
      <w:bCs/>
    </w:rPr>
  </w:style>
  <w:style w:type="character" w:customStyle="1" w:styleId="CommentSubjectChar">
    <w:name w:val="Comment Subject Char"/>
    <w:basedOn w:val="CommentTextChar"/>
    <w:link w:val="CommentSubject"/>
    <w:uiPriority w:val="99"/>
    <w:semiHidden/>
    <w:rsid w:val="00951188"/>
    <w:rPr>
      <w:b/>
      <w:bCs/>
      <w:sz w:val="20"/>
      <w:szCs w:val="20"/>
    </w:rPr>
  </w:style>
  <w:style w:type="character" w:styleId="Strong">
    <w:name w:val="Strong"/>
    <w:basedOn w:val="DefaultParagraphFont"/>
    <w:qFormat/>
    <w:rsid w:val="00971668"/>
    <w:rPr>
      <w:b/>
      <w:bCs/>
    </w:rPr>
  </w:style>
  <w:style w:type="character" w:customStyle="1" w:styleId="DeltaViewInsertion">
    <w:name w:val="DeltaView Insertion"/>
    <w:rsid w:val="00D777A8"/>
    <w:rPr>
      <w:color w:val="0000FF"/>
      <w:spacing w:val="0"/>
      <w:u w:val="double"/>
    </w:rPr>
  </w:style>
  <w:style w:type="character" w:styleId="FollowedHyperlink">
    <w:name w:val="FollowedHyperlink"/>
    <w:basedOn w:val="DefaultParagraphFont"/>
    <w:uiPriority w:val="99"/>
    <w:semiHidden/>
    <w:unhideWhenUsed/>
    <w:rsid w:val="009F6894"/>
    <w:rPr>
      <w:color w:val="800080" w:themeColor="followedHyperlink"/>
      <w:u w:val="single"/>
    </w:rPr>
  </w:style>
  <w:style w:type="paragraph" w:styleId="BodyText">
    <w:name w:val="Body Text"/>
    <w:basedOn w:val="Normal"/>
    <w:link w:val="BodyTextChar"/>
    <w:uiPriority w:val="1"/>
    <w:qFormat/>
    <w:rsid w:val="0070666C"/>
    <w:pPr>
      <w:widowControl w:val="0"/>
      <w:spacing w:after="0" w:line="240" w:lineRule="auto"/>
      <w:ind w:left="11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0666C"/>
    <w:rPr>
      <w:rFonts w:ascii="Times New Roman" w:eastAsia="Times New Roman" w:hAnsi="Times New Roman"/>
      <w:sz w:val="20"/>
      <w:szCs w:val="20"/>
    </w:rPr>
  </w:style>
  <w:style w:type="character" w:styleId="LineNumber">
    <w:name w:val="line number"/>
    <w:basedOn w:val="DefaultParagraphFont"/>
    <w:uiPriority w:val="99"/>
    <w:semiHidden/>
    <w:unhideWhenUsed/>
    <w:rsid w:val="00B076C7"/>
  </w:style>
  <w:style w:type="character" w:styleId="Mention">
    <w:name w:val="Mention"/>
    <w:basedOn w:val="DefaultParagraphFont"/>
    <w:uiPriority w:val="99"/>
    <w:semiHidden/>
    <w:unhideWhenUsed/>
    <w:rsid w:val="00C25A62"/>
    <w:rPr>
      <w:color w:val="2B579A"/>
      <w:shd w:val="clear" w:color="auto" w:fill="E6E6E6"/>
    </w:rPr>
  </w:style>
  <w:style w:type="character" w:customStyle="1" w:styleId="ListParagraphChar">
    <w:name w:val="List Paragraph Char"/>
    <w:basedOn w:val="DefaultParagraphFont"/>
    <w:link w:val="ListParagraph"/>
    <w:locked/>
    <w:rsid w:val="004C5D5D"/>
  </w:style>
  <w:style w:type="paragraph" w:styleId="Revision">
    <w:name w:val="Revision"/>
    <w:hidden/>
    <w:uiPriority w:val="99"/>
    <w:semiHidden/>
    <w:rsid w:val="00AD33A1"/>
    <w:pPr>
      <w:spacing w:after="0" w:line="240" w:lineRule="auto"/>
    </w:pPr>
  </w:style>
  <w:style w:type="paragraph" w:styleId="NormalWeb">
    <w:name w:val="Normal (Web)"/>
    <w:basedOn w:val="Normal"/>
    <w:uiPriority w:val="99"/>
    <w:semiHidden/>
    <w:unhideWhenUsed/>
    <w:rsid w:val="004858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165C"/>
    <w:rPr>
      <w:color w:val="605E5C"/>
      <w:shd w:val="clear" w:color="auto" w:fill="E1DFDD"/>
    </w:rPr>
  </w:style>
  <w:style w:type="table" w:styleId="TableGrid">
    <w:name w:val="Table Grid"/>
    <w:basedOn w:val="TableNormal"/>
    <w:rsid w:val="003741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0022">
      <w:bodyDiv w:val="1"/>
      <w:marLeft w:val="0"/>
      <w:marRight w:val="0"/>
      <w:marTop w:val="0"/>
      <w:marBottom w:val="0"/>
      <w:divBdr>
        <w:top w:val="none" w:sz="0" w:space="0" w:color="auto"/>
        <w:left w:val="none" w:sz="0" w:space="0" w:color="auto"/>
        <w:bottom w:val="none" w:sz="0" w:space="0" w:color="auto"/>
        <w:right w:val="none" w:sz="0" w:space="0" w:color="auto"/>
      </w:divBdr>
    </w:div>
    <w:div w:id="168178658">
      <w:bodyDiv w:val="1"/>
      <w:marLeft w:val="0"/>
      <w:marRight w:val="0"/>
      <w:marTop w:val="0"/>
      <w:marBottom w:val="0"/>
      <w:divBdr>
        <w:top w:val="none" w:sz="0" w:space="0" w:color="auto"/>
        <w:left w:val="none" w:sz="0" w:space="0" w:color="auto"/>
        <w:bottom w:val="none" w:sz="0" w:space="0" w:color="auto"/>
        <w:right w:val="none" w:sz="0" w:space="0" w:color="auto"/>
      </w:divBdr>
    </w:div>
    <w:div w:id="266549045">
      <w:bodyDiv w:val="1"/>
      <w:marLeft w:val="0"/>
      <w:marRight w:val="0"/>
      <w:marTop w:val="0"/>
      <w:marBottom w:val="0"/>
      <w:divBdr>
        <w:top w:val="none" w:sz="0" w:space="0" w:color="auto"/>
        <w:left w:val="none" w:sz="0" w:space="0" w:color="auto"/>
        <w:bottom w:val="none" w:sz="0" w:space="0" w:color="auto"/>
        <w:right w:val="none" w:sz="0" w:space="0" w:color="auto"/>
      </w:divBdr>
    </w:div>
    <w:div w:id="294913840">
      <w:bodyDiv w:val="1"/>
      <w:marLeft w:val="0"/>
      <w:marRight w:val="0"/>
      <w:marTop w:val="0"/>
      <w:marBottom w:val="0"/>
      <w:divBdr>
        <w:top w:val="none" w:sz="0" w:space="0" w:color="auto"/>
        <w:left w:val="none" w:sz="0" w:space="0" w:color="auto"/>
        <w:bottom w:val="none" w:sz="0" w:space="0" w:color="auto"/>
        <w:right w:val="none" w:sz="0" w:space="0" w:color="auto"/>
      </w:divBdr>
    </w:div>
    <w:div w:id="419450021">
      <w:bodyDiv w:val="1"/>
      <w:marLeft w:val="0"/>
      <w:marRight w:val="0"/>
      <w:marTop w:val="0"/>
      <w:marBottom w:val="0"/>
      <w:divBdr>
        <w:top w:val="none" w:sz="0" w:space="0" w:color="auto"/>
        <w:left w:val="none" w:sz="0" w:space="0" w:color="auto"/>
        <w:bottom w:val="none" w:sz="0" w:space="0" w:color="auto"/>
        <w:right w:val="none" w:sz="0" w:space="0" w:color="auto"/>
      </w:divBdr>
    </w:div>
    <w:div w:id="422143285">
      <w:bodyDiv w:val="1"/>
      <w:marLeft w:val="0"/>
      <w:marRight w:val="0"/>
      <w:marTop w:val="0"/>
      <w:marBottom w:val="0"/>
      <w:divBdr>
        <w:top w:val="none" w:sz="0" w:space="0" w:color="auto"/>
        <w:left w:val="none" w:sz="0" w:space="0" w:color="auto"/>
        <w:bottom w:val="none" w:sz="0" w:space="0" w:color="auto"/>
        <w:right w:val="none" w:sz="0" w:space="0" w:color="auto"/>
      </w:divBdr>
    </w:div>
    <w:div w:id="516193817">
      <w:bodyDiv w:val="1"/>
      <w:marLeft w:val="0"/>
      <w:marRight w:val="0"/>
      <w:marTop w:val="0"/>
      <w:marBottom w:val="0"/>
      <w:divBdr>
        <w:top w:val="none" w:sz="0" w:space="0" w:color="auto"/>
        <w:left w:val="none" w:sz="0" w:space="0" w:color="auto"/>
        <w:bottom w:val="none" w:sz="0" w:space="0" w:color="auto"/>
        <w:right w:val="none" w:sz="0" w:space="0" w:color="auto"/>
      </w:divBdr>
    </w:div>
    <w:div w:id="558983270">
      <w:bodyDiv w:val="1"/>
      <w:marLeft w:val="0"/>
      <w:marRight w:val="0"/>
      <w:marTop w:val="0"/>
      <w:marBottom w:val="0"/>
      <w:divBdr>
        <w:top w:val="none" w:sz="0" w:space="0" w:color="auto"/>
        <w:left w:val="none" w:sz="0" w:space="0" w:color="auto"/>
        <w:bottom w:val="none" w:sz="0" w:space="0" w:color="auto"/>
        <w:right w:val="none" w:sz="0" w:space="0" w:color="auto"/>
      </w:divBdr>
    </w:div>
    <w:div w:id="563374731">
      <w:bodyDiv w:val="1"/>
      <w:marLeft w:val="0"/>
      <w:marRight w:val="0"/>
      <w:marTop w:val="0"/>
      <w:marBottom w:val="0"/>
      <w:divBdr>
        <w:top w:val="none" w:sz="0" w:space="0" w:color="auto"/>
        <w:left w:val="none" w:sz="0" w:space="0" w:color="auto"/>
        <w:bottom w:val="none" w:sz="0" w:space="0" w:color="auto"/>
        <w:right w:val="none" w:sz="0" w:space="0" w:color="auto"/>
      </w:divBdr>
    </w:div>
    <w:div w:id="604309955">
      <w:bodyDiv w:val="1"/>
      <w:marLeft w:val="0"/>
      <w:marRight w:val="0"/>
      <w:marTop w:val="0"/>
      <w:marBottom w:val="0"/>
      <w:divBdr>
        <w:top w:val="none" w:sz="0" w:space="0" w:color="auto"/>
        <w:left w:val="none" w:sz="0" w:space="0" w:color="auto"/>
        <w:bottom w:val="none" w:sz="0" w:space="0" w:color="auto"/>
        <w:right w:val="none" w:sz="0" w:space="0" w:color="auto"/>
      </w:divBdr>
    </w:div>
    <w:div w:id="640812874">
      <w:bodyDiv w:val="1"/>
      <w:marLeft w:val="0"/>
      <w:marRight w:val="0"/>
      <w:marTop w:val="0"/>
      <w:marBottom w:val="0"/>
      <w:divBdr>
        <w:top w:val="none" w:sz="0" w:space="0" w:color="auto"/>
        <w:left w:val="none" w:sz="0" w:space="0" w:color="auto"/>
        <w:bottom w:val="none" w:sz="0" w:space="0" w:color="auto"/>
        <w:right w:val="none" w:sz="0" w:space="0" w:color="auto"/>
      </w:divBdr>
    </w:div>
    <w:div w:id="884373139">
      <w:bodyDiv w:val="1"/>
      <w:marLeft w:val="0"/>
      <w:marRight w:val="0"/>
      <w:marTop w:val="0"/>
      <w:marBottom w:val="0"/>
      <w:divBdr>
        <w:top w:val="none" w:sz="0" w:space="0" w:color="auto"/>
        <w:left w:val="none" w:sz="0" w:space="0" w:color="auto"/>
        <w:bottom w:val="none" w:sz="0" w:space="0" w:color="auto"/>
        <w:right w:val="none" w:sz="0" w:space="0" w:color="auto"/>
      </w:divBdr>
    </w:div>
    <w:div w:id="914047906">
      <w:bodyDiv w:val="1"/>
      <w:marLeft w:val="0"/>
      <w:marRight w:val="0"/>
      <w:marTop w:val="0"/>
      <w:marBottom w:val="0"/>
      <w:divBdr>
        <w:top w:val="none" w:sz="0" w:space="0" w:color="auto"/>
        <w:left w:val="none" w:sz="0" w:space="0" w:color="auto"/>
        <w:bottom w:val="none" w:sz="0" w:space="0" w:color="auto"/>
        <w:right w:val="none" w:sz="0" w:space="0" w:color="auto"/>
      </w:divBdr>
    </w:div>
    <w:div w:id="1141658322">
      <w:bodyDiv w:val="1"/>
      <w:marLeft w:val="0"/>
      <w:marRight w:val="0"/>
      <w:marTop w:val="0"/>
      <w:marBottom w:val="0"/>
      <w:divBdr>
        <w:top w:val="none" w:sz="0" w:space="0" w:color="auto"/>
        <w:left w:val="none" w:sz="0" w:space="0" w:color="auto"/>
        <w:bottom w:val="none" w:sz="0" w:space="0" w:color="auto"/>
        <w:right w:val="none" w:sz="0" w:space="0" w:color="auto"/>
      </w:divBdr>
    </w:div>
    <w:div w:id="1196309040">
      <w:bodyDiv w:val="1"/>
      <w:marLeft w:val="0"/>
      <w:marRight w:val="0"/>
      <w:marTop w:val="0"/>
      <w:marBottom w:val="0"/>
      <w:divBdr>
        <w:top w:val="none" w:sz="0" w:space="0" w:color="auto"/>
        <w:left w:val="none" w:sz="0" w:space="0" w:color="auto"/>
        <w:bottom w:val="none" w:sz="0" w:space="0" w:color="auto"/>
        <w:right w:val="none" w:sz="0" w:space="0" w:color="auto"/>
      </w:divBdr>
    </w:div>
    <w:div w:id="1230192647">
      <w:bodyDiv w:val="1"/>
      <w:marLeft w:val="0"/>
      <w:marRight w:val="0"/>
      <w:marTop w:val="0"/>
      <w:marBottom w:val="0"/>
      <w:divBdr>
        <w:top w:val="none" w:sz="0" w:space="0" w:color="auto"/>
        <w:left w:val="none" w:sz="0" w:space="0" w:color="auto"/>
        <w:bottom w:val="none" w:sz="0" w:space="0" w:color="auto"/>
        <w:right w:val="none" w:sz="0" w:space="0" w:color="auto"/>
      </w:divBdr>
    </w:div>
    <w:div w:id="1468666288">
      <w:bodyDiv w:val="1"/>
      <w:marLeft w:val="0"/>
      <w:marRight w:val="0"/>
      <w:marTop w:val="0"/>
      <w:marBottom w:val="0"/>
      <w:divBdr>
        <w:top w:val="none" w:sz="0" w:space="0" w:color="auto"/>
        <w:left w:val="none" w:sz="0" w:space="0" w:color="auto"/>
        <w:bottom w:val="none" w:sz="0" w:space="0" w:color="auto"/>
        <w:right w:val="none" w:sz="0" w:space="0" w:color="auto"/>
      </w:divBdr>
    </w:div>
    <w:div w:id="1720470125">
      <w:bodyDiv w:val="1"/>
      <w:marLeft w:val="0"/>
      <w:marRight w:val="0"/>
      <w:marTop w:val="0"/>
      <w:marBottom w:val="0"/>
      <w:divBdr>
        <w:top w:val="none" w:sz="0" w:space="0" w:color="auto"/>
        <w:left w:val="none" w:sz="0" w:space="0" w:color="auto"/>
        <w:bottom w:val="none" w:sz="0" w:space="0" w:color="auto"/>
        <w:right w:val="none" w:sz="0" w:space="0" w:color="auto"/>
      </w:divBdr>
    </w:div>
    <w:div w:id="17980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sa.visa.com/dam/VCOM/download/about-visa/visa-rules-public.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mericanexpress.com/merchantopguid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orte.net/tradema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iscovernetwork.com/merchant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orte.net/fair-credit-reporting-ac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mericanexpress.com/merchantopguide" TargetMode="External"/><Relationship Id="rId10" Type="http://schemas.openxmlformats.org/officeDocument/2006/relationships/endnotes" Target="endnotes.xml"/><Relationship Id="rId19" Type="http://schemas.openxmlformats.org/officeDocument/2006/relationships/hyperlink" Target="https://www.mastercard.us/en-us/about-mastercard/what-we-do/ru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a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E0EBD2167147498536AF2529EE5F1E" ma:contentTypeVersion="10" ma:contentTypeDescription="Create a new document." ma:contentTypeScope="" ma:versionID="9ebd20a53209062285d155ef97431480">
  <xsd:schema xmlns:xsd="http://www.w3.org/2001/XMLSchema" xmlns:xs="http://www.w3.org/2001/XMLSchema" xmlns:p="http://schemas.microsoft.com/office/2006/metadata/properties" xmlns:ns3="55d6edd2-8659-4b89-9e3c-f29d2cad7666" targetNamespace="http://schemas.microsoft.com/office/2006/metadata/properties" ma:root="true" ma:fieldsID="a8efcd3dbb7bd3c606278489bb9bfe48" ns3:_="">
    <xsd:import namespace="55d6edd2-8659-4b89-9e3c-f29d2cad76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6edd2-8659-4b89-9e3c-f29d2cad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CCC57-57B4-4230-B122-0B752C82D4DC}">
  <ds:schemaRefs>
    <ds:schemaRef ds:uri="http://schemas.microsoft.com/sharepoint/v3/contenttype/forms"/>
  </ds:schemaRefs>
</ds:datastoreItem>
</file>

<file path=customXml/itemProps2.xml><?xml version="1.0" encoding="utf-8"?>
<ds:datastoreItem xmlns:ds="http://schemas.openxmlformats.org/officeDocument/2006/customXml" ds:itemID="{E8BFCF7E-1D76-4CA6-BE79-467B26B2FAC7}">
  <ds:schemaRefs>
    <ds:schemaRef ds:uri="http://schemas.openxmlformats.org/officeDocument/2006/bibliography"/>
  </ds:schemaRefs>
</ds:datastoreItem>
</file>

<file path=customXml/itemProps3.xml><?xml version="1.0" encoding="utf-8"?>
<ds:datastoreItem xmlns:ds="http://schemas.openxmlformats.org/officeDocument/2006/customXml" ds:itemID="{EBAB507C-601F-4A85-B8D9-CA2A1AF992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897CC-1BA2-4CFF-84C6-489A455D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6edd2-8659-4b89-9e3c-f29d2cad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12008</Words>
  <Characters>68447</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Lashonda Winston</cp:lastModifiedBy>
  <cp:revision>2</cp:revision>
  <cp:lastPrinted>2020-06-19T19:52:00Z</cp:lastPrinted>
  <dcterms:created xsi:type="dcterms:W3CDTF">2023-08-15T13:13:00Z</dcterms:created>
  <dcterms:modified xsi:type="dcterms:W3CDTF">2023-08-15T13:13:00Z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378a34-61cb-4d5e-a70c-1712827e012a_Enabled">
    <vt:lpwstr>True</vt:lpwstr>
  </property>
  <property fmtid="{D5CDD505-2E9C-101B-9397-08002B2CF9AE}" pid="3" name="MSIP_Label_49378a34-61cb-4d5e-a70c-1712827e012a_SiteId">
    <vt:lpwstr>194a267b-82ba-4fa6-b6b9-f95966ab3815</vt:lpwstr>
  </property>
  <property fmtid="{D5CDD505-2E9C-101B-9397-08002B2CF9AE}" pid="4" name="MSIP_Label_49378a34-61cb-4d5e-a70c-1712827e012a_Owner">
    <vt:lpwstr>Kristin.Gilda@csgi.com</vt:lpwstr>
  </property>
  <property fmtid="{D5CDD505-2E9C-101B-9397-08002B2CF9AE}" pid="5" name="MSIP_Label_49378a34-61cb-4d5e-a70c-1712827e012a_SetDate">
    <vt:lpwstr>2019-09-24T18:20:58.1203354Z</vt:lpwstr>
  </property>
  <property fmtid="{D5CDD505-2E9C-101B-9397-08002B2CF9AE}" pid="6" name="MSIP_Label_49378a34-61cb-4d5e-a70c-1712827e012a_Name">
    <vt:lpwstr>Medium Impact</vt:lpwstr>
  </property>
  <property fmtid="{D5CDD505-2E9C-101B-9397-08002B2CF9AE}" pid="7" name="MSIP_Label_49378a34-61cb-4d5e-a70c-1712827e012a_Application">
    <vt:lpwstr>Microsoft Azure Information Protection</vt:lpwstr>
  </property>
  <property fmtid="{D5CDD505-2E9C-101B-9397-08002B2CF9AE}" pid="8" name="MSIP_Label_49378a34-61cb-4d5e-a70c-1712827e012a_ActionId">
    <vt:lpwstr>e8068e1c-15fe-4702-80ee-124d953b88d7</vt:lpwstr>
  </property>
  <property fmtid="{D5CDD505-2E9C-101B-9397-08002B2CF9AE}" pid="9" name="MSIP_Label_49378a34-61cb-4d5e-a70c-1712827e012a_Extended_MSFT_Method">
    <vt:lpwstr>Automatic</vt:lpwstr>
  </property>
  <property fmtid="{D5CDD505-2E9C-101B-9397-08002B2CF9AE}" pid="10" name="Sensitivity">
    <vt:lpwstr>Medium Impact</vt:lpwstr>
  </property>
  <property fmtid="{D5CDD505-2E9C-101B-9397-08002B2CF9AE}" pid="11" name="ContentTypeId">
    <vt:lpwstr>0x01010084E0EBD2167147498536AF2529EE5F1E</vt:lpwstr>
  </property>
</Properties>
</file>